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0" w:left="54" w:right="0"/>
        <w:jc w:val="center"/>
        <w:rPr/>
      </w:pPr>
      <w:r>
        <w:rPr/>
        <w:drawing>
          <wp:inline distT="0" distB="0" distL="0" distR="0">
            <wp:extent cx="1028700" cy="1028700"/>
            <wp:effectExtent l="0" t="0" r="0" b="0"/>
            <wp:docPr id="1" name="Picture 1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5"/>
        <w:ind w:hanging="10" w:left="10" w:right="6"/>
        <w:jc w:val="center"/>
        <w:rPr/>
      </w:pPr>
      <w:r>
        <w:rPr>
          <w:b/>
        </w:rPr>
        <w:t xml:space="preserve">UNIVERSIDADE FEDERAL RURAL DO RIO DE JANEIRO INSTITUTO DE VETERINÁRIA PROGRAMA DE PÓS-GRADUAÇÃO EM CIÊNCIAS VETERINÁRIAS </w:t>
      </w:r>
    </w:p>
    <w:p>
      <w:pPr>
        <w:pStyle w:val="Normal"/>
        <w:spacing w:lineRule="auto" w:line="259" w:before="0" w:after="14"/>
        <w:ind w:hanging="0" w:left="55" w:right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55" w:right="0"/>
        <w:jc w:val="center"/>
        <w:rPr/>
      </w:pPr>
      <w:r>
        <w:rPr/>
        <w:t xml:space="preserve"> </w:t>
      </w:r>
    </w:p>
    <w:p>
      <w:pPr>
        <w:pStyle w:val="Heading1"/>
        <w:spacing w:lineRule="auto" w:line="259" w:before="0" w:after="16"/>
        <w:jc w:val="center"/>
        <w:rPr/>
      </w:pPr>
      <w:r>
        <w:rPr/>
        <w:t>EDITAL DE CREDENCIAMENTO de DOCENTES – RETIFICADO em 08/04/2025</w:t>
      </w:r>
    </w:p>
    <w:p>
      <w:pPr>
        <w:pStyle w:val="Normal"/>
        <w:spacing w:lineRule="auto" w:line="259" w:before="0" w:after="14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10" w:left="725" w:right="722"/>
        <w:jc w:val="center"/>
        <w:rPr/>
      </w:pPr>
      <w:r>
        <w:rPr/>
        <w:t xml:space="preserve">(Quadriênio 2025/2028)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hanging="10" w:left="-5" w:right="0"/>
        <w:rPr/>
      </w:pPr>
      <w:r>
        <w:rPr/>
        <w:t xml:space="preserve">O Programa de Pós-Graduação em Ciências Veterinárias (PPGCV) torna público o Edital para CREDENCIAMENTO de novos Docentes para atuarem no Programa no próximo quadriênio de avaliação (2025 a 2028), aprovado em reunião do Colegiado Executivo de 11 de março de 2025. 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Heading1"/>
        <w:tabs>
          <w:tab w:val="clear" w:pos="708"/>
          <w:tab w:val="center" w:pos="902" w:leader="none"/>
          <w:tab w:val="center" w:pos="2039" w:leader="none"/>
        </w:tabs>
        <w:ind w:hanging="0" w:left="0" w:right="0"/>
        <w:rPr/>
      </w:pPr>
      <w:r>
        <w:rPr>
          <w:rFonts w:eastAsia="Calibri" w:cs="Calibri" w:ascii="Calibri" w:hAnsi="Calibri"/>
          <w:b w:val="false"/>
        </w:rPr>
        <w:tab/>
      </w:r>
      <w:r>
        <w:rPr/>
        <w:t xml:space="preserve">1. </w:t>
        <w:tab/>
        <w:t xml:space="preserve">Do objetivo </w:t>
      </w:r>
    </w:p>
    <w:p>
      <w:pPr>
        <w:pStyle w:val="Normal"/>
        <w:ind w:firstLine="720" w:left="-15" w:right="0"/>
        <w:rPr/>
      </w:pPr>
      <w:r>
        <w:rPr/>
        <w:t xml:space="preserve">1.1. Disponibilizar duas (uma) vagas para docente colaborador(a) e 04 (três) vagas para docente permanente no PPGCV. </w:t>
      </w:r>
    </w:p>
    <w:p>
      <w:pPr>
        <w:pStyle w:val="Normal"/>
        <w:spacing w:lineRule="auto" w:line="259" w:before="0" w:after="14"/>
        <w:ind w:hanging="0" w:left="1440" w:right="0"/>
        <w:jc w:val="left"/>
        <w:rPr/>
      </w:pPr>
      <w:r>
        <w:rPr/>
        <w:t xml:space="preserve"> </w:t>
      </w:r>
    </w:p>
    <w:p>
      <w:pPr>
        <w:pStyle w:val="Heading1"/>
        <w:tabs>
          <w:tab w:val="clear" w:pos="708"/>
          <w:tab w:val="center" w:pos="812" w:leader="none"/>
          <w:tab w:val="center" w:pos="1984" w:leader="none"/>
        </w:tabs>
        <w:ind w:hanging="0" w:left="0" w:right="0"/>
        <w:rPr/>
      </w:pPr>
      <w:r>
        <w:rPr>
          <w:rFonts w:eastAsia="Calibri" w:cs="Calibri" w:ascii="Calibri" w:hAnsi="Calibri"/>
          <w:b w:val="false"/>
        </w:rPr>
        <w:tab/>
      </w:r>
      <w:r>
        <w:rPr/>
        <w:t xml:space="preserve">2. </w:t>
        <w:tab/>
        <w:t xml:space="preserve">Das vagas </w:t>
      </w:r>
    </w:p>
    <w:p>
      <w:pPr>
        <w:pStyle w:val="Normal"/>
        <w:ind w:firstLine="720" w:left="-15" w:right="0"/>
        <w:rPr/>
      </w:pPr>
      <w:r>
        <w:rPr/>
        <w:t xml:space="preserve">2.1. As vagas para docente colaborador(a) (02) e permanente (04) se destinam a pesquisadores internos à Universidade Federal Rural do Rio de Janeiro (UFRRJ) e externos pertencentes a instituições pública de ensino ou pesquisa. </w:t>
      </w:r>
    </w:p>
    <w:p>
      <w:pPr>
        <w:pStyle w:val="Normal"/>
        <w:spacing w:lineRule="auto" w:line="259" w:before="0" w:after="19"/>
        <w:ind w:hanging="10" w:left="725" w:right="520"/>
        <w:jc w:val="center"/>
        <w:rPr/>
      </w:pPr>
      <w:r>
        <w:rPr/>
        <w:t xml:space="preserve">2.2. Não há o compromisso por parte do PPGCV em preencher todas as vagas. </w:t>
      </w:r>
    </w:p>
    <w:p>
      <w:pPr>
        <w:pStyle w:val="Normal"/>
        <w:ind w:firstLine="720" w:left="-15" w:right="0"/>
        <w:rPr/>
      </w:pPr>
      <w:r>
        <w:rPr/>
        <w:t xml:space="preserve">2.3. Os(As) candidatos(as) serão avaliados(as) pelo Colegiado Executivo do PPGCV e poderão ser credenciados(as) como Docente Permanente ou Docente Colaborador(a), dependendo do resultado final da avaliação. </w:t>
      </w:r>
    </w:p>
    <w:p>
      <w:pPr>
        <w:pStyle w:val="Normal"/>
        <w:spacing w:lineRule="auto" w:line="259" w:before="0" w:after="14"/>
        <w:ind w:hanging="0" w:left="0" w:right="0"/>
        <w:jc w:val="left"/>
        <w:rPr/>
      </w:pPr>
      <w:r>
        <w:rPr/>
        <w:t xml:space="preserve"> </w:t>
      </w:r>
    </w:p>
    <w:p>
      <w:pPr>
        <w:pStyle w:val="Heading1"/>
        <w:tabs>
          <w:tab w:val="clear" w:pos="708"/>
          <w:tab w:val="center" w:pos="902" w:leader="none"/>
          <w:tab w:val="center" w:pos="2932" w:leader="none"/>
        </w:tabs>
        <w:ind w:hanging="0" w:left="0" w:right="0"/>
        <w:rPr/>
      </w:pPr>
      <w:r>
        <w:rPr>
          <w:rFonts w:eastAsia="Calibri" w:cs="Calibri" w:ascii="Calibri" w:hAnsi="Calibri"/>
          <w:b w:val="false"/>
        </w:rPr>
        <w:tab/>
      </w:r>
      <w:r>
        <w:rPr/>
        <w:t xml:space="preserve">3. </w:t>
        <w:tab/>
        <w:t xml:space="preserve">Da inscrição dos candidatos </w:t>
      </w:r>
    </w:p>
    <w:p>
      <w:pPr>
        <w:pStyle w:val="Normal"/>
        <w:ind w:firstLine="720" w:left="-15" w:right="0"/>
        <w:rPr/>
      </w:pPr>
      <w:r>
        <w:rPr/>
        <w:t xml:space="preserve">Encaminhar solicitação de participação como Docente diretamente ao Colegiado do PPGCV através do e-mail </w:t>
      </w:r>
      <w:hyperlink r:id="rId3">
        <w:r>
          <w:rPr>
            <w:rStyle w:val="Hyperlink"/>
          </w:rPr>
          <w:t>ppgcv@ufrrj.br</w:t>
        </w:r>
      </w:hyperlink>
      <w:r>
        <w:rPr/>
        <w:t xml:space="preserve">, dentro do prazo de inscrição, com os seguintes documentos: </w:t>
      </w:r>
    </w:p>
    <w:p>
      <w:pPr>
        <w:pStyle w:val="Normal"/>
        <w:tabs>
          <w:tab w:val="clear" w:pos="708"/>
          <w:tab w:val="center" w:pos="1264" w:leader="none"/>
          <w:tab w:val="center" w:pos="4411" w:leader="none"/>
        </w:tabs>
        <w:ind w:hanging="0" w:left="0" w:right="0"/>
        <w:jc w:val="left"/>
        <w:rPr/>
      </w:pPr>
      <w:r>
        <w:rPr>
          <w:rFonts w:eastAsia="Calibri" w:cs="Calibri" w:ascii="Calibri" w:hAnsi="Calibri"/>
        </w:rPr>
        <w:tab/>
      </w:r>
      <w:r>
        <w:rPr/>
        <w:t xml:space="preserve">3.1. </w:t>
        <w:tab/>
        <w:t xml:space="preserve">Ofício solicitando o credenciamento junto ao PPGCV; </w:t>
      </w:r>
    </w:p>
    <w:p>
      <w:pPr>
        <w:pStyle w:val="Normal"/>
        <w:tabs>
          <w:tab w:val="clear" w:pos="708"/>
          <w:tab w:val="center" w:pos="1264" w:leader="none"/>
          <w:tab w:val="center" w:pos="4180" w:leader="none"/>
        </w:tabs>
        <w:ind w:hanging="0" w:left="0" w:right="0"/>
        <w:jc w:val="left"/>
        <w:rPr/>
      </w:pPr>
      <w:r>
        <w:rPr>
          <w:rFonts w:eastAsia="Calibri" w:cs="Calibri" w:ascii="Calibri" w:hAnsi="Calibri"/>
        </w:rPr>
        <w:tab/>
      </w:r>
      <w:r>
        <w:rPr/>
        <w:t xml:space="preserve">3.2. </w:t>
        <w:tab/>
        <w:t xml:space="preserve">Cópia do Diploma de Doutorado (frente e verso); </w:t>
      </w:r>
    </w:p>
    <w:p>
      <w:pPr>
        <w:pStyle w:val="Normal"/>
        <w:tabs>
          <w:tab w:val="clear" w:pos="708"/>
          <w:tab w:val="center" w:pos="1264" w:leader="none"/>
          <w:tab w:val="center" w:pos="3384" w:leader="none"/>
        </w:tabs>
        <w:ind w:hanging="0" w:left="0" w:right="0"/>
        <w:jc w:val="left"/>
        <w:rPr/>
      </w:pPr>
      <w:r>
        <w:rPr>
          <w:rFonts w:eastAsia="Calibri" w:cs="Calibri" w:ascii="Calibri" w:hAnsi="Calibri"/>
        </w:rPr>
        <w:tab/>
      </w:r>
      <w:r>
        <w:rPr/>
        <w:t xml:space="preserve">3.3. </w:t>
        <w:tab/>
        <w:t xml:space="preserve">Carta de compromisso (Anexo I) </w:t>
      </w:r>
    </w:p>
    <w:p>
      <w:pPr>
        <w:pStyle w:val="Normal"/>
        <w:ind w:hanging="720" w:left="1800" w:right="0"/>
        <w:rPr/>
      </w:pPr>
      <w:r>
        <w:rPr/>
        <w:t xml:space="preserve">3.4. </w:t>
        <w:tab/>
        <w:t xml:space="preserve">CV Lattes no modelo do CNPq em PDF contendo a atuação no período de 2021-2024. </w:t>
      </w:r>
    </w:p>
    <w:p>
      <w:pPr>
        <w:pStyle w:val="Normal"/>
        <w:ind w:hanging="720" w:left="1800" w:right="0"/>
        <w:rPr/>
      </w:pPr>
      <w:r>
        <w:rPr/>
        <w:t xml:space="preserve">3.5. Barema preenchido (Anexo II modelo em arquivo .xls/.xlsx disponibilizado na página do programa); </w:t>
      </w:r>
    </w:p>
    <w:p>
      <w:pPr>
        <w:pStyle w:val="Normal"/>
        <w:ind w:hanging="720" w:left="1800" w:right="0"/>
        <w:rPr/>
      </w:pPr>
      <w:r>
        <w:rPr/>
        <w:t xml:space="preserve">3.6. Certificados e comprovantes dos itens pontuados </w:t>
      </w:r>
      <w:r>
        <w:rPr>
          <w:b/>
        </w:rPr>
        <w:t xml:space="preserve">organizados na sequência apresentada no barema </w:t>
      </w:r>
      <w:r>
        <w:rPr/>
        <w:t xml:space="preserve">(Anexo II). </w:t>
      </w:r>
    </w:p>
    <w:p>
      <w:pPr>
        <w:pStyle w:val="Normal"/>
        <w:ind w:hanging="720" w:left="1800" w:right="0"/>
        <w:rPr/>
      </w:pPr>
      <w:r>
        <w:rPr/>
        <w:t xml:space="preserve">3.7. </w:t>
        <w:tab/>
        <w:t xml:space="preserve">Comprovação de atuação na graduação (carga horária em disciplinas) ou pós-graduação (pesquisadores vinculados a institutos de pesquisa) de 2021-2024; </w:t>
      </w:r>
    </w:p>
    <w:p>
      <w:pPr>
        <w:pStyle w:val="Normal"/>
        <w:tabs>
          <w:tab w:val="clear" w:pos="708"/>
          <w:tab w:val="center" w:pos="1264" w:leader="none"/>
          <w:tab w:val="center" w:pos="3335" w:leader="none"/>
        </w:tabs>
        <w:ind w:hanging="0" w:left="0" w:right="0"/>
        <w:jc w:val="left"/>
        <w:rPr/>
      </w:pPr>
      <w:r>
        <w:rPr>
          <w:rFonts w:eastAsia="Calibri" w:cs="Calibri" w:ascii="Calibri" w:hAnsi="Calibri"/>
        </w:rPr>
        <w:tab/>
      </w:r>
      <w:r>
        <w:rPr/>
        <w:t xml:space="preserve">3.8. </w:t>
        <w:tab/>
        <w:t xml:space="preserve">Proposta de trabalho contendo: </w:t>
      </w:r>
    </w:p>
    <w:p>
      <w:pPr>
        <w:pStyle w:val="Normal"/>
        <w:spacing w:lineRule="auto" w:line="259" w:before="0" w:after="19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ind w:hanging="330" w:left="2127" w:right="0"/>
        <w:rPr/>
      </w:pPr>
      <w:r>
        <w:rPr/>
        <w:t xml:space="preserve">Projeto de pesquisa a ser desenvolvido pelo(a) candidato(a) no programa compatível com as linhas de pesquisa e projetos do programa; </w:t>
      </w:r>
    </w:p>
    <w:p>
      <w:pPr>
        <w:pStyle w:val="Normal"/>
        <w:numPr>
          <w:ilvl w:val="0"/>
          <w:numId w:val="1"/>
        </w:numPr>
        <w:ind w:hanging="330" w:left="2127" w:right="0"/>
        <w:rPr/>
      </w:pPr>
      <w:r>
        <w:rPr/>
        <w:t xml:space="preserve">Projeto de extensão a ser desenvolvido pelo(a) candidato(a) compatível com as linhas de pesquisa e projetos do programa; </w:t>
      </w:r>
    </w:p>
    <w:p>
      <w:pPr>
        <w:pStyle w:val="Normal"/>
        <w:numPr>
          <w:ilvl w:val="0"/>
          <w:numId w:val="1"/>
        </w:numPr>
        <w:ind w:hanging="330" w:left="2127" w:right="0"/>
        <w:rPr/>
      </w:pPr>
      <w:r>
        <w:rPr/>
        <w:t xml:space="preserve">Proposta de Disciplina (seguindo o modelo de programa analítico disponibilizado pela PROPPG) que possa ser oferecida pelo(a) candidato(a), para atender às linhas de pesquisa/projetos do PPGCV, ou atuação compartilhada em disciplinas existentes no PPGCV.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hanging="10" w:left="-5" w:right="0"/>
        <w:rPr/>
      </w:pPr>
      <w:r>
        <w:rPr>
          <w:b/>
        </w:rPr>
        <w:t>Observação 1</w:t>
      </w:r>
      <w:r>
        <w:rPr/>
        <w:t xml:space="preserve">: No item </w:t>
      </w:r>
      <w:r>
        <w:rPr>
          <w:b/>
        </w:rPr>
        <w:t>3.5</w:t>
      </w:r>
      <w:r>
        <w:rPr/>
        <w:t xml:space="preserve">, deve ser incluída a primeira página do artigo científico, em que constem o título do trabalho, identificação do periódico, nomes dos autores, resumo/abstract e data de publicação. Para artigos aceitos, enviar documentos comprobatórios. No caso de capítulo de livro, deve conter a ficha catalográfica e a identificação da obra, bem como a do capítulo. Em nenhuma condição será aceito como documento apenas informar o DOI ou link para obtenção das informações sobre o artigo científico, livro ou capítulo de livro e outras produções. Para a comprovação das orientações, na falta de certificado, será aceito como documento para comprovação a capa interna da tese/dissertação e a página contendo a ficha catalográfica. </w:t>
      </w:r>
    </w:p>
    <w:p>
      <w:pPr>
        <w:pStyle w:val="Normal"/>
        <w:spacing w:lineRule="auto" w:line="259" w:before="0" w:after="14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hanging="10" w:left="-5" w:right="0"/>
        <w:rPr/>
      </w:pPr>
      <w:r>
        <w:rPr>
          <w:b/>
        </w:rPr>
        <w:t>Observação 2</w:t>
      </w:r>
      <w:r>
        <w:rPr/>
        <w:t xml:space="preserve">: Ao enviar o e-mail com toda a documentação, o candidato deve incluir no campo assunto “EDITAL CREDENCIAMENTO PPGCV – </w:t>
      </w:r>
      <w:r>
        <w:rPr>
          <w:i/>
        </w:rPr>
        <w:t>Nome do(a) candidato(a)</w:t>
      </w:r>
      <w:r>
        <w:rPr/>
        <w:t xml:space="preserve">”. E-mails fora do prazo de inscrição não serão considerados. Toda a documentação comprobatória deve estar </w:t>
      </w:r>
      <w:r>
        <w:rPr>
          <w:b/>
        </w:rPr>
        <w:t>em um único arquivo em formato PDF</w:t>
      </w:r>
      <w:r>
        <w:rPr/>
        <w:t xml:space="preserve">. </w:t>
      </w:r>
    </w:p>
    <w:p>
      <w:pPr>
        <w:pStyle w:val="Normal"/>
        <w:spacing w:lineRule="auto" w:line="259" w:before="0" w:after="14"/>
        <w:ind w:hanging="0" w:left="0" w:right="0"/>
        <w:jc w:val="left"/>
        <w:rPr/>
      </w:pPr>
      <w:r>
        <w:rPr/>
        <w:t xml:space="preserve"> </w:t>
      </w:r>
    </w:p>
    <w:p>
      <w:pPr>
        <w:pStyle w:val="Heading1"/>
        <w:tabs>
          <w:tab w:val="clear" w:pos="708"/>
          <w:tab w:val="center" w:pos="902" w:leader="none"/>
          <w:tab w:val="center" w:pos="4002" w:leader="none"/>
        </w:tabs>
        <w:ind w:hanging="0" w:left="0" w:right="0"/>
        <w:rPr/>
      </w:pPr>
      <w:r>
        <w:rPr>
          <w:rFonts w:eastAsia="Calibri" w:cs="Calibri" w:ascii="Calibri" w:hAnsi="Calibri"/>
          <w:b w:val="false"/>
        </w:rPr>
        <w:tab/>
      </w:r>
      <w:r>
        <w:rPr/>
        <w:t xml:space="preserve">4. </w:t>
        <w:tab/>
        <w:t xml:space="preserve">Dos requisitos para elegibilidade dos candidatos </w:t>
      </w:r>
    </w:p>
    <w:p>
      <w:pPr>
        <w:pStyle w:val="Normal"/>
        <w:ind w:hanging="10" w:left="730" w:right="0"/>
        <w:rPr/>
      </w:pPr>
      <w:r>
        <w:rPr/>
        <w:t xml:space="preserve">4.1. Ser docente do quadro permanente da UFRRJ em situação ativa ou Pesquisadores de outras instituições públicas; </w:t>
      </w:r>
    </w:p>
    <w:p>
      <w:pPr>
        <w:pStyle w:val="Normal"/>
        <w:ind w:hanging="10" w:left="730" w:right="0"/>
        <w:rPr/>
      </w:pPr>
      <w:r>
        <w:rPr/>
        <w:t xml:space="preserve">4.2. Apresentar no mínimo 4 publicações no período de 2021-2024, sendo pelo menos uma produção publicada em periódico no estrato Qualis B1 ou superior considerando o Qualis Referência 2017-2020 na área de Medicina Veterinária. </w:t>
      </w:r>
    </w:p>
    <w:p>
      <w:pPr>
        <w:pStyle w:val="Normal"/>
        <w:ind w:hanging="10" w:left="730" w:right="0"/>
        <w:rPr/>
      </w:pPr>
      <w:r>
        <w:rPr/>
        <w:t xml:space="preserve">4.3.  Demonstrar através da proposta de trabalho a adequação às linhas de pesquisa ao PPGCV.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Heading1"/>
        <w:ind w:hanging="360" w:left="720" w:right="0"/>
        <w:rPr/>
      </w:pPr>
      <w:r>
        <w:rPr/>
        <w:t xml:space="preserve">5. Dos critérios para o credenciamento de professores colaboradores e permanentes </w:t>
      </w:r>
    </w:p>
    <w:p>
      <w:pPr>
        <w:pStyle w:val="Normal"/>
        <w:ind w:firstLine="720" w:left="-15" w:right="0"/>
        <w:rPr/>
      </w:pPr>
      <w:r>
        <w:rPr/>
        <w:t xml:space="preserve">5.1. O período de avaliação corresponderá aos últimos 04 (quatro) anos anteriores ao ano do credenciamento, tendo como fonte de informação o registro no CV Lattes dos candidatos; </w:t>
      </w:r>
    </w:p>
    <w:p>
      <w:pPr>
        <w:pStyle w:val="Normal"/>
        <w:ind w:firstLine="720" w:left="-15" w:right="0"/>
        <w:rPr/>
      </w:pPr>
      <w:r>
        <w:rPr/>
        <w:t xml:space="preserve">5.2. Os(As) candidatos(as) ao CREDENCIAMENTO Docente deverão atender aos critérios previstos no Regimento dos Cursos de Pós-Graduação da UFRRJ e no Regimento Interno do PPGCV vigentes. </w:t>
      </w:r>
    </w:p>
    <w:p>
      <w:pPr>
        <w:pStyle w:val="Normal"/>
        <w:spacing w:lineRule="auto" w:line="259" w:before="0" w:after="14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ind w:hanging="10" w:left="730" w:right="0"/>
        <w:rPr/>
      </w:pPr>
      <w:r>
        <w:rPr/>
        <w:t xml:space="preserve">5.3. Os seguintes pontos serão considerados na avaliação: </w:t>
      </w:r>
    </w:p>
    <w:p>
      <w:pPr>
        <w:pStyle w:val="Normal"/>
        <w:numPr>
          <w:ilvl w:val="0"/>
          <w:numId w:val="2"/>
        </w:numPr>
        <w:spacing w:before="0" w:after="41"/>
        <w:ind w:hanging="284" w:left="1418" w:right="0"/>
        <w:rPr/>
      </w:pPr>
      <w:r>
        <w:rPr/>
        <w:t xml:space="preserve">A adequação da proposta ao programa: a proposta deve demonstrar adesão e coerência entre as linhas de pesquisa do programa e a disciplina proposta e o projeto de trabalho apresentado.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4" w:left="1418" w:right="0"/>
        <w:rPr/>
      </w:pPr>
      <w:r>
        <w:rPr/>
        <w:t>A necessidade do programa evidenciada pela demanda existente no programa por especialidades não contempladas pelo atual corpo docente.</w:t>
      </w:r>
    </w:p>
    <w:p>
      <w:pPr>
        <w:pStyle w:val="Normal"/>
        <w:numPr>
          <w:ilvl w:val="0"/>
          <w:numId w:val="2"/>
        </w:numPr>
        <w:ind w:hanging="421" w:left="1501" w:right="0"/>
        <w:rPr/>
      </w:pPr>
      <w:r>
        <w:rPr/>
        <w:t xml:space="preserve">A produtividade do candidato nos últimos 04 anos. </w:t>
      </w:r>
    </w:p>
    <w:p>
      <w:pPr>
        <w:pStyle w:val="Normal"/>
        <w:numPr>
          <w:ilvl w:val="0"/>
          <w:numId w:val="2"/>
        </w:numPr>
        <w:ind w:hanging="421" w:left="1501" w:right="0"/>
        <w:rPr/>
      </w:pPr>
      <w:r>
        <w:rPr/>
        <w:t xml:space="preserve">A avaliação dos produtos técnicos/tecnológicos obedecerá aos critérios e estratificação (Qualis técnico/tecnológico) definidos pela Área de Medicina </w:t>
      </w:r>
    </w:p>
    <w:p>
      <w:pPr>
        <w:pStyle w:val="Normal"/>
        <w:ind w:hanging="10" w:left="1450" w:right="0"/>
        <w:rPr/>
      </w:pPr>
      <w:r>
        <w:rPr/>
        <w:t xml:space="preserve">Veterinária </w:t>
        <w:tab/>
        <w:t xml:space="preserve">(https://www.gov.br/capes/pt-br/centrais-deconteudo/02092020_NovaFichadeAvaliaoMedicinaVeterinaria_parapublicao.doc)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hanging="10" w:left="-5" w:right="0"/>
        <w:rPr/>
      </w:pPr>
      <w:r>
        <w:rPr>
          <w:b/>
        </w:rPr>
        <w:t>Observação</w:t>
      </w:r>
      <w:r>
        <w:rPr/>
        <w:t xml:space="preserve">: Produtos técnicos/tecnológicos qualificáveis para a Área de Medicina Veterinária </w:t>
      </w:r>
    </w:p>
    <w:p>
      <w:pPr>
        <w:pStyle w:val="ListParagraph"/>
        <w:numPr>
          <w:ilvl w:val="0"/>
          <w:numId w:val="5"/>
        </w:numPr>
        <w:ind w:hanging="403" w:left="1843" w:right="0"/>
        <w:rPr/>
      </w:pPr>
      <w:r>
        <w:rPr/>
        <w:t xml:space="preserve">Produto bibliográfico e produto de editoração (artigo publicado em revista técnica ou jornal, livro autoral publicado, capítulo de livro publicado ou organização de livro ou coletânea, anais, enciclopédia organizada) </w:t>
      </w:r>
    </w:p>
    <w:p>
      <w:pPr>
        <w:pStyle w:val="ListParagraph"/>
        <w:numPr>
          <w:ilvl w:val="0"/>
          <w:numId w:val="5"/>
        </w:numPr>
        <w:ind w:hanging="403" w:left="1843" w:right="0"/>
        <w:rPr/>
      </w:pPr>
      <w:r>
        <w:rPr/>
        <w:t xml:space="preserve">Curso de formação profissional com carga horária mínima de 20h </w:t>
      </w:r>
    </w:p>
    <w:p>
      <w:pPr>
        <w:pStyle w:val="ListParagraph"/>
        <w:numPr>
          <w:ilvl w:val="0"/>
          <w:numId w:val="5"/>
        </w:numPr>
        <w:ind w:hanging="403" w:left="1843" w:right="0"/>
        <w:rPr/>
      </w:pPr>
      <w:r>
        <w:rPr/>
        <w:t xml:space="preserve">Software/aplicativo </w:t>
      </w:r>
    </w:p>
    <w:p>
      <w:pPr>
        <w:pStyle w:val="Normal"/>
        <w:numPr>
          <w:ilvl w:val="2"/>
          <w:numId w:val="3"/>
        </w:numPr>
        <w:ind w:hanging="282" w:left="1722" w:right="0"/>
        <w:rPr/>
      </w:pPr>
      <w:r>
        <w:rPr/>
        <w:t xml:space="preserve">Norma ou Marco regulatório (Elaboração de normas ou marco regulatório e </w:t>
      </w:r>
    </w:p>
    <w:p>
      <w:pPr>
        <w:pStyle w:val="Normal"/>
        <w:ind w:hanging="10" w:left="730" w:right="0"/>
        <w:rPr/>
      </w:pPr>
      <w:r>
        <w:rPr/>
        <w:t xml:space="preserve">estudos de regulamentação) </w:t>
      </w:r>
    </w:p>
    <w:p>
      <w:pPr>
        <w:pStyle w:val="Normal"/>
        <w:numPr>
          <w:ilvl w:val="2"/>
          <w:numId w:val="3"/>
        </w:numPr>
        <w:ind w:hanging="282" w:left="1722" w:right="0"/>
        <w:rPr/>
      </w:pPr>
      <w:r>
        <w:rPr/>
        <w:t xml:space="preserve">Relatório técnico conclusivo ou manual/protocolo </w:t>
      </w:r>
    </w:p>
    <w:p>
      <w:pPr>
        <w:pStyle w:val="Normal"/>
        <w:numPr>
          <w:ilvl w:val="2"/>
          <w:numId w:val="3"/>
        </w:numPr>
        <w:ind w:hanging="282" w:left="1722" w:right="0"/>
        <w:rPr/>
      </w:pPr>
      <w:r>
        <w:rPr/>
        <w:t xml:space="preserve">Produto de comunicação (Produção de programas de mídia e produção de </w:t>
      </w:r>
    </w:p>
    <w:p>
      <w:pPr>
        <w:pStyle w:val="Normal"/>
        <w:spacing w:lineRule="auto" w:line="271" w:before="0" w:after="3"/>
        <w:ind w:hanging="720" w:left="1440" w:right="2522"/>
        <w:jc w:val="left"/>
        <w:rPr/>
      </w:pPr>
      <w:r>
        <w:rPr/>
        <w:t xml:space="preserve">programas de veículos de comunicação/websites) </w:t>
      </w:r>
    </w:p>
    <w:p>
      <w:pPr>
        <w:pStyle w:val="ListParagraph"/>
        <w:numPr>
          <w:ilvl w:val="2"/>
          <w:numId w:val="3"/>
        </w:numPr>
        <w:spacing w:lineRule="auto" w:line="271" w:before="0" w:after="3"/>
        <w:ind w:hanging="10" w:left="1722" w:right="-36"/>
        <w:contextualSpacing/>
        <w:jc w:val="left"/>
        <w:rPr/>
      </w:pPr>
      <w:r>
        <w:rPr/>
        <w:t xml:space="preserve">Processo tecnológico não patenteável </w:t>
      </w:r>
    </w:p>
    <w:p>
      <w:pPr>
        <w:pStyle w:val="ListParagraph"/>
        <w:numPr>
          <w:ilvl w:val="2"/>
          <w:numId w:val="3"/>
        </w:numPr>
        <w:spacing w:lineRule="auto" w:line="271" w:before="0" w:after="3"/>
        <w:ind w:hanging="10" w:left="1722" w:right="-36"/>
        <w:contextualSpacing/>
        <w:jc w:val="left"/>
        <w:rPr/>
      </w:pPr>
      <w:r>
        <w:rPr/>
        <w:t>Material didático (produção de material didático)</w:t>
      </w:r>
    </w:p>
    <w:p>
      <w:pPr>
        <w:pStyle w:val="ListParagraph"/>
        <w:numPr>
          <w:ilvl w:val="2"/>
          <w:numId w:val="3"/>
        </w:numPr>
        <w:spacing w:lineRule="auto" w:line="271" w:before="0" w:after="3"/>
        <w:ind w:hanging="10" w:left="1722" w:right="-36"/>
        <w:contextualSpacing/>
        <w:jc w:val="left"/>
        <w:rPr/>
      </w:pPr>
      <w:r>
        <w:rPr/>
        <w:t xml:space="preserve">Evento organizado (Nacional e Internacional)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ind w:hanging="421" w:left="1501" w:right="0"/>
        <w:rPr/>
      </w:pPr>
      <w:r>
        <w:rPr/>
        <w:t xml:space="preserve">A compatibilidade da produção do(a) candidato(a) com as linhas de pesquisa do PPGCV. A produção externa à área de Medicina Veterinária não será considerada. </w:t>
      </w:r>
    </w:p>
    <w:p>
      <w:pPr>
        <w:pStyle w:val="Normal"/>
        <w:numPr>
          <w:ilvl w:val="0"/>
          <w:numId w:val="2"/>
        </w:numPr>
        <w:ind w:hanging="421" w:left="1501" w:right="0"/>
        <w:rPr/>
      </w:pPr>
      <w:r>
        <w:rPr/>
        <w:t xml:space="preserve">A experiência do candidato na orientação. </w:t>
      </w:r>
    </w:p>
    <w:p>
      <w:pPr>
        <w:pStyle w:val="Normal"/>
        <w:numPr>
          <w:ilvl w:val="0"/>
          <w:numId w:val="2"/>
        </w:numPr>
        <w:ind w:hanging="421" w:left="1501" w:right="0"/>
        <w:rPr/>
      </w:pPr>
      <w:r>
        <w:rPr/>
        <w:t xml:space="preserve">Demonstrar capacidade de prover condições materiais e financeiras para o desenvolvimento de projetos de pesquisa. </w:t>
      </w:r>
    </w:p>
    <w:p>
      <w:pPr>
        <w:pStyle w:val="Normal"/>
        <w:spacing w:lineRule="auto" w:line="259" w:before="0" w:after="14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firstLine="720" w:left="-15" w:right="0"/>
        <w:rPr/>
      </w:pPr>
      <w:r>
        <w:rPr/>
        <w:t xml:space="preserve"> </w:t>
      </w:r>
      <w:r>
        <w:rPr/>
        <w:t xml:space="preserve">5.4. A classificação dos(as) candidatos(as) obedecerá a pontuação total obtida no barema (Anexo II). 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64" w:before="0" w:after="15"/>
        <w:ind w:hanging="10" w:left="715" w:right="0"/>
        <w:jc w:val="left"/>
        <w:rPr/>
      </w:pPr>
      <w:r>
        <w:rPr>
          <w:b/>
        </w:rPr>
        <w:t xml:space="preserve"> </w:t>
      </w:r>
      <w:r>
        <w:rPr>
          <w:b/>
        </w:rPr>
        <w:t>6. Das obrigações dos(as) docentes credenciados(as) ao PPGCV</w:t>
      </w:r>
      <w:r>
        <w:rPr/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ind w:hanging="10" w:left="730" w:right="0"/>
        <w:rPr/>
      </w:pPr>
      <w:r>
        <w:rPr/>
        <w:t xml:space="preserve">Cumprir com termos estabelecidos na carta de compromisso (Anexo I)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14"/>
        <w:ind w:hanging="0" w:left="0" w:right="0"/>
        <w:jc w:val="left"/>
        <w:rPr/>
      </w:pPr>
      <w:r>
        <w:rPr/>
        <w:t xml:space="preserve"> </w:t>
      </w:r>
    </w:p>
    <w:p>
      <w:pPr>
        <w:pStyle w:val="Heading1"/>
        <w:ind w:hanging="10" w:left="715" w:right="0"/>
        <w:rPr/>
      </w:pPr>
      <w:r>
        <w:rPr/>
        <w:t xml:space="preserve">7. Cronograma </w:t>
      </w:r>
    </w:p>
    <w:p>
      <w:pPr>
        <w:pStyle w:val="Normal"/>
        <w:spacing w:lineRule="auto" w:line="259" w:before="0" w:after="14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tbl>
      <w:tblPr>
        <w:tblStyle w:val="TableGrid"/>
        <w:tblW w:w="9012" w:type="dxa"/>
        <w:jc w:val="left"/>
        <w:tblInd w:w="6" w:type="dxa"/>
        <w:tblLayout w:type="fixed"/>
        <w:tblCellMar>
          <w:top w:w="7" w:type="dxa"/>
          <w:left w:w="113" w:type="dxa"/>
          <w:bottom w:w="0" w:type="dxa"/>
          <w:right w:w="50" w:type="dxa"/>
        </w:tblCellMar>
        <w:tblLook w:firstRow="1" w:noVBand="1" w:lastRow="0" w:firstColumn="1" w:lastColumn="0" w:noHBand="0" w:val="04a0"/>
      </w:tblPr>
      <w:tblGrid>
        <w:gridCol w:w="4122"/>
        <w:gridCol w:w="3247"/>
        <w:gridCol w:w="1643"/>
      </w:tblGrid>
      <w:tr>
        <w:trPr>
          <w:trHeight w:val="263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b/>
                <w:kern w:val="2"/>
                <w:szCs w:val="24"/>
                <w:lang w:val="pt-BR" w:eastAsia="pt-BR" w:bidi="ar-SA"/>
              </w:rPr>
              <w:t>Etapa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b/>
                <w:kern w:val="2"/>
                <w:szCs w:val="24"/>
                <w:lang w:val="pt-BR" w:eastAsia="pt-BR" w:bidi="ar-SA"/>
              </w:rPr>
              <w:t>Prazo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rPr>
                <w:kern w:val="2"/>
                <w:szCs w:val="24"/>
                <w:lang w:val="pt-BR" w:eastAsia="pt-BR" w:bidi="ar-SA"/>
              </w:rPr>
            </w:pPr>
            <w:r>
              <w:rPr>
                <w:b/>
                <w:kern w:val="2"/>
                <w:szCs w:val="24"/>
                <w:lang w:val="pt-BR" w:eastAsia="pt-BR" w:bidi="ar-SA"/>
              </w:rPr>
              <w:t>Responsável</w:t>
            </w:r>
          </w:p>
        </w:tc>
      </w:tr>
      <w:tr>
        <w:trPr>
          <w:trHeight w:val="263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Envio da documentação ao PPGCV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 xml:space="preserve">12 de março a </w:t>
            </w:r>
            <w:r>
              <w:rPr>
                <w:strike/>
                <w:kern w:val="2"/>
                <w:szCs w:val="24"/>
                <w:lang w:val="pt-BR" w:eastAsia="pt-BR" w:bidi="ar-SA"/>
              </w:rPr>
              <w:t>11 de abril de 2025</w:t>
            </w:r>
            <w:r>
              <w:rPr>
                <w:kern w:val="2"/>
                <w:szCs w:val="24"/>
                <w:lang w:val="pt-BR" w:eastAsia="pt-BR" w:bidi="ar-SA"/>
              </w:rPr>
              <w:t xml:space="preserve"> </w:t>
            </w:r>
            <w:r>
              <w:rPr>
                <w:color w:val="FF0000"/>
                <w:kern w:val="2"/>
                <w:szCs w:val="24"/>
                <w:lang w:val="pt-BR" w:eastAsia="pt-BR" w:bidi="ar-SA"/>
              </w:rPr>
              <w:t>11 de maio de</w:t>
            </w:r>
            <w:r>
              <w:rPr>
                <w:kern w:val="2"/>
                <w:szCs w:val="24"/>
                <w:lang w:val="pt-BR" w:eastAsia="pt-BR" w:bidi="ar-SA"/>
              </w:rPr>
              <w:t xml:space="preserve"> </w:t>
            </w:r>
            <w:r>
              <w:rPr>
                <w:color w:val="FF0000"/>
                <w:kern w:val="2"/>
                <w:szCs w:val="24"/>
                <w:lang w:val="pt-BR" w:eastAsia="pt-BR" w:bidi="ar-SA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Candidato(a)</w:t>
            </w:r>
          </w:p>
        </w:tc>
      </w:tr>
      <w:tr>
        <w:trPr>
          <w:trHeight w:val="514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Reunião da comissão de avaliação e análise dos documentos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14 e 15 de abril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color w:val="FF0000"/>
                <w:kern w:val="2"/>
                <w:szCs w:val="24"/>
                <w:lang w:val="pt-BR" w:eastAsia="pt-BR" w:bidi="ar-SA"/>
              </w:rPr>
              <w:t>12 a 15 de maio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PPGCV</w:t>
            </w:r>
          </w:p>
        </w:tc>
      </w:tr>
      <w:tr>
        <w:trPr>
          <w:trHeight w:val="518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center" w:pos="1637" w:leader="none"/>
                <w:tab w:val="center" w:pos="2734" w:leader="none"/>
                <w:tab w:val="right" w:pos="3960" w:leader="none"/>
              </w:tabs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 xml:space="preserve">Divulgação </w:t>
              <w:tab/>
              <w:t xml:space="preserve">dos </w:t>
              <w:tab/>
              <w:t xml:space="preserve">Resultados </w:t>
              <w:tab/>
              <w:t>da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Avaliação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16 de abril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  <w:kern w:val="2"/>
                <w:szCs w:val="24"/>
                <w:lang w:val="pt-BR" w:eastAsia="pt-BR" w:bidi="ar-SA"/>
              </w:rPr>
            </w:pPr>
            <w:r>
              <w:rPr>
                <w:strike/>
                <w:color w:val="FF0000"/>
                <w:kern w:val="2"/>
                <w:szCs w:val="24"/>
                <w:lang w:val="pt-BR" w:eastAsia="pt-BR" w:bidi="ar-SA"/>
              </w:rPr>
              <w:t>16 de maio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color w:val="2A6099"/>
                <w:kern w:val="2"/>
                <w:szCs w:val="24"/>
                <w:lang w:val="pt-BR" w:eastAsia="pt-BR" w:bidi="ar-SA"/>
              </w:rPr>
              <w:t>23 de maio de 2025 [retificado]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 w:val="false"/>
                <w:dstrike w:val="false"/>
                <w:color w:val="B85C00"/>
              </w:rPr>
            </w:pPr>
            <w:r>
              <w:rPr>
                <w:strike w:val="false"/>
                <w:dstrike w:val="false"/>
                <w:color w:val="B85C00"/>
                <w:kern w:val="2"/>
                <w:szCs w:val="24"/>
                <w:lang w:val="pt-BR" w:eastAsia="pt-BR" w:bidi="ar-SA"/>
              </w:rPr>
              <w:t>29 de maio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PPGCV</w:t>
            </w:r>
          </w:p>
        </w:tc>
      </w:tr>
      <w:tr>
        <w:trPr>
          <w:trHeight w:val="264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Interposição de recursos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17 de abril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  <w:kern w:val="2"/>
                <w:szCs w:val="24"/>
                <w:lang w:val="pt-BR" w:eastAsia="pt-BR" w:bidi="ar-SA"/>
              </w:rPr>
            </w:pPr>
            <w:r>
              <w:rPr>
                <w:strike/>
                <w:color w:val="FF0000"/>
                <w:kern w:val="2"/>
                <w:szCs w:val="24"/>
                <w:lang w:val="pt-BR" w:eastAsia="pt-BR" w:bidi="ar-SA"/>
              </w:rPr>
              <w:t>19 de maio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color w:val="2A6099"/>
                <w:kern w:val="2"/>
                <w:szCs w:val="24"/>
                <w:lang w:val="pt-BR" w:eastAsia="pt-BR" w:bidi="ar-SA"/>
              </w:rPr>
              <w:t>26 de maio de 2025 [retificado]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 w:val="false"/>
                <w:dstrike w:val="false"/>
                <w:color w:val="B85C00"/>
              </w:rPr>
            </w:pPr>
            <w:r>
              <w:rPr>
                <w:strike w:val="false"/>
                <w:dstrike w:val="false"/>
                <w:color w:val="B85C00"/>
                <w:kern w:val="2"/>
                <w:szCs w:val="24"/>
                <w:lang w:val="pt-BR" w:eastAsia="pt-BR" w:bidi="ar-SA"/>
              </w:rPr>
              <w:t>30 de maio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Candidato(a)</w:t>
            </w:r>
          </w:p>
        </w:tc>
      </w:tr>
      <w:tr>
        <w:trPr>
          <w:trHeight w:val="259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Publicação da resposta aos recursos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22 de abril de 2025 até 15:00h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  <w:kern w:val="2"/>
                <w:szCs w:val="24"/>
                <w:lang w:val="pt-BR" w:eastAsia="pt-BR" w:bidi="ar-SA"/>
              </w:rPr>
            </w:pPr>
            <w:r>
              <w:rPr>
                <w:strike/>
                <w:color w:val="FF0000"/>
                <w:kern w:val="2"/>
                <w:szCs w:val="24"/>
                <w:lang w:val="pt-BR" w:eastAsia="pt-BR" w:bidi="ar-SA"/>
              </w:rPr>
              <w:t>19 de maio de 2025 a partir de 15:00h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color w:val="2A6099"/>
                <w:kern w:val="2"/>
                <w:szCs w:val="24"/>
                <w:lang w:val="pt-BR" w:eastAsia="pt-BR" w:bidi="ar-SA"/>
              </w:rPr>
              <w:t>26 de maio de 2025 [retificado]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 w:val="false"/>
                <w:dstrike w:val="false"/>
                <w:color w:val="B85C00"/>
              </w:rPr>
            </w:pPr>
            <w:r>
              <w:rPr>
                <w:strike w:val="false"/>
                <w:dstrike w:val="false"/>
                <w:color w:val="B85C00"/>
                <w:kern w:val="2"/>
                <w:szCs w:val="24"/>
                <w:lang w:val="pt-BR" w:eastAsia="pt-BR" w:bidi="ar-SA"/>
              </w:rPr>
              <w:t>02 de junho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PPGCV</w:t>
            </w:r>
          </w:p>
        </w:tc>
      </w:tr>
      <w:tr>
        <w:trPr>
          <w:trHeight w:val="263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Resultado final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22 de abril de 2025 a partir de 17:00h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  <w:kern w:val="2"/>
                <w:szCs w:val="24"/>
                <w:lang w:val="pt-BR" w:eastAsia="pt-BR" w:bidi="ar-SA"/>
              </w:rPr>
            </w:pPr>
            <w:r>
              <w:rPr>
                <w:strike/>
                <w:color w:val="FF0000"/>
                <w:kern w:val="2"/>
                <w:szCs w:val="24"/>
                <w:lang w:val="pt-BR" w:eastAsia="pt-BR" w:bidi="ar-SA"/>
              </w:rPr>
              <w:t>20 de maio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color w:val="2A6099"/>
                <w:kern w:val="2"/>
                <w:szCs w:val="24"/>
                <w:lang w:val="pt-BR" w:eastAsia="pt-BR" w:bidi="ar-SA"/>
              </w:rPr>
              <w:t>26 de maio de 2025 [retificado]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 w:val="false"/>
                <w:dstrike w:val="false"/>
                <w:color w:val="B85C00"/>
              </w:rPr>
            </w:pPr>
            <w:r>
              <w:rPr>
                <w:strike w:val="false"/>
                <w:dstrike w:val="false"/>
                <w:color w:val="B85C00"/>
                <w:kern w:val="2"/>
                <w:szCs w:val="24"/>
                <w:lang w:val="pt-BR" w:eastAsia="pt-BR" w:bidi="ar-SA"/>
              </w:rPr>
              <w:t>02 de junho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PPGCV</w:t>
            </w:r>
          </w:p>
        </w:tc>
      </w:tr>
    </w:tbl>
    <w:p>
      <w:pPr>
        <w:pStyle w:val="Normal"/>
        <w:spacing w:lineRule="auto" w:line="259" w:before="0" w:after="19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4"/>
        <w:ind w:hanging="0" w:left="0" w:right="0"/>
        <w:jc w:val="left"/>
        <w:rPr/>
      </w:pPr>
      <w:r>
        <w:rPr>
          <w:b/>
        </w:rPr>
        <w:t xml:space="preserve"> </w:t>
      </w:r>
    </w:p>
    <w:p>
      <w:pPr>
        <w:pStyle w:val="Heading1"/>
        <w:ind w:hanging="10" w:left="715" w:right="0"/>
        <w:rPr/>
      </w:pPr>
      <w:r>
        <w:rPr/>
        <w:t xml:space="preserve">8. Comissão Avaliadora </w:t>
      </w:r>
    </w:p>
    <w:p>
      <w:pPr>
        <w:pStyle w:val="Normal"/>
        <w:spacing w:lineRule="auto" w:line="259" w:before="0" w:after="19"/>
        <w:ind w:hanging="10" w:left="725" w:right="-36"/>
        <w:rPr/>
      </w:pPr>
      <w:r>
        <w:rPr/>
        <w:t xml:space="preserve">A comissão avaliadora é composta por membros que fazem parte do Colegiado Executivo do PPGCV: </w:t>
      </w:r>
    </w:p>
    <w:p>
      <w:pPr>
        <w:pStyle w:val="Normal"/>
        <w:tabs>
          <w:tab w:val="clear" w:pos="708"/>
          <w:tab w:val="center" w:pos="720" w:leader="none"/>
          <w:tab w:val="center" w:pos="3054" w:leader="none"/>
        </w:tabs>
        <w:ind w:hanging="0" w:left="-15" w:right="0"/>
        <w:jc w:val="left"/>
        <w:rPr/>
      </w:pPr>
      <w:r>
        <w:rPr/>
        <w:t xml:space="preserve"> </w:t>
      </w:r>
      <w:r>
        <w:rPr/>
        <w:tab/>
        <w:t xml:space="preserve"> </w:t>
        <w:tab/>
        <w:t xml:space="preserve">Fábio Barbour Scott – presidente  </w:t>
      </w:r>
    </w:p>
    <w:p>
      <w:pPr>
        <w:pStyle w:val="Normal"/>
        <w:ind w:hanging="10" w:left="1450" w:right="0"/>
        <w:rPr/>
      </w:pPr>
      <w:r>
        <w:rPr/>
        <w:t xml:space="preserve">Jenifer Pinto – membro  </w:t>
      </w:r>
    </w:p>
    <w:p>
      <w:pPr>
        <w:pStyle w:val="Normal"/>
        <w:ind w:hanging="10" w:left="1450" w:right="0"/>
        <w:rPr/>
      </w:pPr>
      <w:r>
        <w:rPr/>
        <w:t xml:space="preserve">Yara Peluso Cid – membro  </w:t>
      </w:r>
    </w:p>
    <w:p>
      <w:pPr>
        <w:pStyle w:val="Normal"/>
        <w:ind w:hanging="10" w:left="1450" w:right="0"/>
        <w:rPr/>
      </w:pPr>
      <w:r>
        <w:rPr/>
        <w:t xml:space="preserve">Bruna de Azevedo Baêta – membro  </w:t>
      </w:r>
    </w:p>
    <w:p>
      <w:pPr>
        <w:pStyle w:val="Normal"/>
        <w:ind w:hanging="10" w:left="1450" w:right="0"/>
        <w:rPr/>
      </w:pPr>
      <w:r>
        <w:rPr/>
        <w:t xml:space="preserve">Thaís Ribeiro Correia Azevedo – membro  </w:t>
      </w:r>
    </w:p>
    <w:p>
      <w:pPr>
        <w:pStyle w:val="Normal"/>
        <w:spacing w:lineRule="auto" w:line="259" w:before="0" w:after="19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spacing w:lineRule="auto" w:line="264" w:before="0" w:after="15"/>
        <w:ind w:hanging="10" w:left="715" w:right="0"/>
        <w:jc w:val="left"/>
        <w:rPr/>
      </w:pPr>
      <w:r>
        <w:rPr>
          <w:b/>
        </w:rPr>
        <w:t xml:space="preserve">9. Observações gerais </w:t>
      </w:r>
    </w:p>
    <w:p>
      <w:pPr>
        <w:pStyle w:val="Normal"/>
        <w:ind w:hanging="10" w:left="1450" w:right="0"/>
        <w:rPr/>
      </w:pPr>
      <w:r>
        <w:rPr/>
        <w:t xml:space="preserve">Os casos omissos neste Edital serão resolvidos pela Comissão Avaliadora.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  <w:r>
        <w:rPr/>
        <w:tab/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right"/>
        <w:rPr>
          <w:bCs/>
          <w:sz w:val="20"/>
          <w:szCs w:val="22"/>
        </w:rPr>
      </w:pPr>
      <w:r>
        <w:rPr>
          <w:bCs/>
          <w:sz w:val="20"/>
          <w:szCs w:val="22"/>
        </w:rPr>
        <w:t>Fabio Barbour Scott</w:t>
      </w:r>
    </w:p>
    <w:p>
      <w:pPr>
        <w:pStyle w:val="Normal"/>
        <w:spacing w:lineRule="auto" w:line="276" w:before="0" w:after="0"/>
        <w:ind w:hanging="0" w:left="0" w:right="0"/>
        <w:jc w:val="right"/>
        <w:rPr>
          <w:bCs/>
          <w:sz w:val="20"/>
          <w:szCs w:val="22"/>
        </w:rPr>
      </w:pPr>
      <w:r>
        <w:rPr>
          <w:bCs/>
          <w:sz w:val="20"/>
          <w:szCs w:val="22"/>
        </w:rPr>
        <w:t>Coordenador do PPGCV-UFRRJ</w:t>
      </w:r>
    </w:p>
    <w:p>
      <w:pPr>
        <w:pStyle w:val="Normal"/>
        <w:spacing w:lineRule="auto" w:line="276" w:before="0" w:after="0"/>
        <w:ind w:hanging="0" w:left="0" w:right="0"/>
        <w:jc w:val="right"/>
        <w:rPr>
          <w:bCs/>
          <w:sz w:val="20"/>
          <w:szCs w:val="22"/>
        </w:rPr>
      </w:pPr>
      <w:r>
        <w:rPr>
          <w:bCs/>
          <w:sz w:val="20"/>
          <w:szCs w:val="22"/>
        </w:rPr>
        <w:t>SIAPE 1173660</w:t>
      </w:r>
    </w:p>
    <w:p>
      <w:pPr>
        <w:pStyle w:val="Normal"/>
        <w:spacing w:lineRule="auto" w:line="276" w:before="0" w:after="160"/>
        <w:ind w:hanging="0" w:left="0" w:right="0"/>
        <w:jc w:val="left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spacing w:lineRule="auto" w:line="259" w:before="0" w:after="16"/>
        <w:ind w:hanging="10" w:left="10" w:right="6"/>
        <w:jc w:val="center"/>
        <w:rPr/>
      </w:pPr>
      <w:r>
        <w:rPr>
          <w:b/>
        </w:rPr>
        <w:t xml:space="preserve">Anexo I </w:t>
      </w:r>
    </w:p>
    <w:p>
      <w:pPr>
        <w:pStyle w:val="Normal"/>
        <w:spacing w:lineRule="auto" w:line="259" w:before="0" w:after="14"/>
        <w:ind w:hanging="0" w:left="5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40" w:right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14"/>
        <w:ind w:hanging="0" w:left="40" w:right="0"/>
        <w:jc w:val="center"/>
        <w:rPr/>
      </w:pPr>
      <w:r>
        <w:rPr/>
        <w:t xml:space="preserve"> </w:t>
      </w:r>
    </w:p>
    <w:p>
      <w:pPr>
        <w:pStyle w:val="Heading1"/>
        <w:ind w:hanging="10" w:left="3076" w:right="0"/>
        <w:rPr/>
      </w:pPr>
      <w:r>
        <w:rPr/>
        <w:t xml:space="preserve">CARTA DE COMPROMISSO </w:t>
      </w:r>
    </w:p>
    <w:p>
      <w:pPr>
        <w:pStyle w:val="Normal"/>
        <w:spacing w:lineRule="auto" w:line="259" w:before="0" w:after="19"/>
        <w:ind w:hanging="0" w:left="1495" w:right="0"/>
        <w:jc w:val="center"/>
        <w:rPr/>
      </w:pPr>
      <w:r>
        <w:rPr/>
        <w:t xml:space="preserve"> </w:t>
      </w:r>
    </w:p>
    <w:p>
      <w:pPr>
        <w:pStyle w:val="Normal"/>
        <w:ind w:firstLine="720" w:left="720" w:right="0"/>
        <w:rPr/>
      </w:pPr>
      <w:r>
        <w:rPr/>
        <w:t xml:space="preserve">Eu, __________________________________________, matrícula funcional ___________________, lotado(a) no ____________________________ da _______________________________________ assumo o compromisso de seguir os seguintes critérios estabelecidos para o credenciamento no Programa de Pós-graduação em Ciências Veterinárias:  </w:t>
      </w:r>
    </w:p>
    <w:p>
      <w:pPr>
        <w:pStyle w:val="Normal"/>
        <w:numPr>
          <w:ilvl w:val="0"/>
          <w:numId w:val="4"/>
        </w:numPr>
        <w:ind w:firstLine="720" w:left="720" w:right="0"/>
        <w:rPr/>
      </w:pPr>
      <w:r>
        <w:rPr/>
        <w:t xml:space="preserve">oferecimento obrigatório de pelo menos uma disciplina de pós-graduação por semestre no PPGCV;  </w:t>
      </w:r>
    </w:p>
    <w:p>
      <w:pPr>
        <w:pStyle w:val="Normal"/>
        <w:numPr>
          <w:ilvl w:val="0"/>
          <w:numId w:val="4"/>
        </w:numPr>
        <w:ind w:firstLine="720" w:left="720" w:right="0"/>
        <w:rPr/>
      </w:pPr>
      <w:r>
        <w:rPr/>
        <w:t xml:space="preserve">lecionar em disciplinas de graduação ou pós-graduação em casos de instituições públicas de pesquisa;  </w:t>
      </w:r>
    </w:p>
    <w:p>
      <w:pPr>
        <w:pStyle w:val="Normal"/>
        <w:numPr>
          <w:ilvl w:val="0"/>
          <w:numId w:val="4"/>
        </w:numPr>
        <w:ind w:firstLine="720" w:left="720" w:right="0"/>
        <w:rPr/>
      </w:pPr>
      <w:r>
        <w:rPr/>
        <w:t xml:space="preserve">orientar discentes de graduação (PIBIC, PICV, FAPERJ, FAPUR, TCC/Monografia) em casos de docentes da UFRRJ;  </w:t>
      </w:r>
    </w:p>
    <w:p>
      <w:pPr>
        <w:pStyle w:val="Normal"/>
        <w:numPr>
          <w:ilvl w:val="0"/>
          <w:numId w:val="4"/>
        </w:numPr>
        <w:ind w:firstLine="720" w:left="720" w:right="0"/>
        <w:rPr/>
      </w:pPr>
      <w:r>
        <w:rPr/>
        <w:t xml:space="preserve">atender em tempo hábil às demandas do programa no que concerne às informações para elaboração do relatório de avaliação quadrienal da CAPES e processo de Autoavaliação;  </w:t>
      </w:r>
    </w:p>
    <w:p>
      <w:pPr>
        <w:pStyle w:val="Normal"/>
        <w:numPr>
          <w:ilvl w:val="0"/>
          <w:numId w:val="4"/>
        </w:numPr>
        <w:ind w:firstLine="720" w:left="720" w:right="0"/>
        <w:rPr/>
      </w:pPr>
      <w:r>
        <w:rPr/>
        <w:t xml:space="preserve">para os(as) docentes permanentes: apresentar produção científica com a participação de discentes do programa, com o docente sendo o primeiro ou o último autor, atingindo uma média de 1.5 artigos A1 ou A2 por ano; </w:t>
      </w:r>
    </w:p>
    <w:p>
      <w:pPr>
        <w:pStyle w:val="Normal"/>
        <w:numPr>
          <w:ilvl w:val="0"/>
          <w:numId w:val="4"/>
        </w:numPr>
        <w:spacing w:before="0" w:after="243"/>
        <w:ind w:firstLine="720" w:left="720" w:right="0"/>
        <w:rPr/>
      </w:pPr>
      <w:r>
        <w:rPr/>
        <w:t xml:space="preserve">sendo credenciado(a), apresentar um projeto de extensão cadastrado e aprovado, como coordenador(a), na PROEXT/UFRRJ ou órgão correspondente de outra instituição, que esteja vinculado a uma das linhas de pesquisa do PPGCV no prazo máximo de 6 meses. </w:t>
      </w:r>
    </w:p>
    <w:p>
      <w:pPr>
        <w:pStyle w:val="Normal"/>
        <w:spacing w:lineRule="auto" w:line="259" w:before="0" w:after="19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4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4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10" w:left="725" w:right="1"/>
        <w:jc w:val="center"/>
        <w:rPr/>
      </w:pPr>
      <w:r>
        <w:rPr/>
        <w:t xml:space="preserve">_________________,____ de ____________________ de ______. </w:t>
      </w:r>
    </w:p>
    <w:p>
      <w:pPr>
        <w:pStyle w:val="Normal"/>
        <w:spacing w:lineRule="auto" w:line="259" w:before="0" w:after="14"/>
        <w:ind w:hanging="0" w:left="775" w:right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775" w:right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14"/>
        <w:ind w:hanging="0" w:left="775" w:right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10" w:left="725" w:right="1"/>
        <w:jc w:val="center"/>
        <w:rPr/>
      </w:pPr>
      <w:r>
        <w:rPr/>
        <w:t xml:space="preserve">______________________________________ </w:t>
      </w:r>
    </w:p>
    <w:p>
      <w:pPr>
        <w:pStyle w:val="Normal"/>
        <w:spacing w:lineRule="auto" w:line="259" w:before="0" w:after="19"/>
        <w:ind w:hanging="10" w:left="725" w:right="0"/>
        <w:jc w:val="center"/>
        <w:rPr/>
      </w:pPr>
      <w:r>
        <w:rPr/>
        <w:t xml:space="preserve">Assinatura gov.br </w:t>
      </w:r>
    </w:p>
    <w:p>
      <w:pPr>
        <w:pStyle w:val="Normal"/>
        <w:spacing w:lineRule="auto" w:line="259" w:before="0" w:after="14"/>
        <w:ind w:hanging="0" w:left="77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5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4"/>
        <w:ind w:hanging="0" w:left="5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5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5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4"/>
        <w:ind w:hanging="0" w:left="5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5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4"/>
        <w:ind w:hanging="0" w:left="55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55" w:right="0"/>
        <w:jc w:val="center"/>
        <w:rPr/>
      </w:pPr>
      <w:r>
        <w:rPr>
          <w:b/>
        </w:rPr>
        <w:t xml:space="preserve"> </w:t>
      </w:r>
      <w:r>
        <w:rPr>
          <w:b/>
        </w:rPr>
        <w:t xml:space="preserve">Anexo II </w:t>
      </w:r>
    </w:p>
    <w:p>
      <w:pPr>
        <w:pStyle w:val="Normal"/>
        <w:spacing w:lineRule="auto" w:line="259" w:before="0" w:after="19"/>
        <w:ind w:hanging="0" w:left="775" w:right="0"/>
        <w:jc w:val="center"/>
        <w:rPr/>
      </w:pPr>
      <w:r>
        <w:rPr>
          <w:b/>
        </w:rPr>
        <w:t xml:space="preserve"> </w:t>
      </w:r>
    </w:p>
    <w:p>
      <w:pPr>
        <w:pStyle w:val="Heading1"/>
        <w:ind w:hanging="10" w:left="863" w:right="0"/>
        <w:rPr/>
      </w:pPr>
      <w:r>
        <w:rPr/>
        <w:t xml:space="preserve">Barema para Avaliação de Candidatos(as) ao Credenciamento no PPGCV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160"/>
        <w:ind w:hanging="0" w:left="0" w:right="0"/>
        <w:jc w:val="center"/>
        <w:rPr/>
      </w:pPr>
      <w:r>
        <w:rPr/>
        <w:drawing>
          <wp:inline distT="0" distB="0" distL="0" distR="0">
            <wp:extent cx="4376420" cy="7651750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420" cy="765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hanging="0" w:left="0" w:right="0"/>
        <w:jc w:val="center"/>
        <w:rPr/>
      </w:pPr>
      <w:r>
        <w:rPr/>
        <w:t>O arquivo estará disponível para download no site do PPGCV.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49" w:right="1421" w:gutter="0" w:header="0" w:top="1449" w:footer="716" w:bottom="14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6" w:right="0"/>
      <w:rPr/>
    </w:pPr>
    <w:r>
      <w:rPr>
        <w:i/>
      </w:rPr>
      <w:t xml:space="preserve">Edital de Credenciamento de Docentes do PPGCV – 2021                                </w:t>
    </w:r>
    <w:r>
      <w:rPr/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0</w:t>
    </w:r>
    <w:r>
      <w:rPr>
        <w:b/>
      </w:rPr>
      <w:fldChar w:fldCharType="end"/>
    </w:r>
    <w:r>
      <w:rPr/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left="0" w:right="0"/>
      <w:jc w:val="left"/>
      <w:rPr/>
    </w:pP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6" w:right="0"/>
      <w:rPr/>
    </w:pPr>
    <w:r>
      <w:rPr>
        <w:i/>
      </w:rPr>
      <w:t xml:space="preserve">Edital de Credenciamento de Docentes do PPGCV – 2025                                </w:t>
    </w:r>
    <w:r>
      <w:rPr/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  <w:r>
      <w:rPr/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left="0" w:right="0"/>
      <w:jc w:val="left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6" w:right="0"/>
      <w:rPr/>
    </w:pPr>
    <w:r>
      <w:rPr>
        <w:i/>
      </w:rPr>
      <w:t xml:space="preserve">Edital de Credenciamento de Docentes do PPGCV – 2025                                </w:t>
    </w:r>
    <w:r>
      <w:rPr/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  <w:r>
      <w:rPr/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left="0" w:right="0"/>
      <w:jc w:val="left"/>
      <w:rPr/>
    </w:pP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212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88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60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32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504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76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648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720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92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150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2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4"/>
      <w:numFmt w:val="lowerRoman"/>
      <w:lvlText w:val="%3."/>
      <w:lvlJc w:val="left"/>
      <w:pPr>
        <w:tabs>
          <w:tab w:val="num" w:pos="0"/>
        </w:tabs>
        <w:ind w:left="17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5">
    <w:lvl w:ilvl="0">
      <w:start w:val="1"/>
      <w:numFmt w:val="lowerRoman"/>
      <w:lvlText w:val="%1."/>
      <w:lvlJc w:val="left"/>
      <w:pPr>
        <w:tabs>
          <w:tab w:val="num" w:pos="0"/>
        </w:tabs>
        <w:ind w:left="216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6" w:before="0" w:after="10"/>
      <w:ind w:hanging="10" w:left="10" w:right="7"/>
      <w:jc w:val="both"/>
    </w:pPr>
    <w:rPr>
      <w:rFonts w:ascii="Arial" w:hAnsi="Arial" w:eastAsia="Arial" w:cs="Arial"/>
      <w:color w:val="000000"/>
      <w:kern w:val="2"/>
      <w:sz w:val="22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suppressAutoHyphens w:val="true"/>
      <w:bidi w:val="0"/>
      <w:spacing w:lineRule="auto" w:line="264" w:before="0" w:after="15"/>
      <w:ind w:hanging="10" w:left="10" w:right="6"/>
      <w:jc w:val="left"/>
      <w:outlineLvl w:val="0"/>
    </w:pPr>
    <w:rPr>
      <w:rFonts w:ascii="Arial" w:hAnsi="Arial" w:eastAsia="Arial" w:cs="Arial"/>
      <w:b/>
      <w:color w:val="000000"/>
      <w:kern w:val="2"/>
      <w:sz w:val="22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2"/>
    </w:rPr>
  </w:style>
  <w:style w:type="character" w:styleId="InternetLink">
    <w:name w:val="Internet Link"/>
    <w:basedOn w:val="DefaultParagraphFont"/>
    <w:uiPriority w:val="99"/>
    <w:unhideWhenUsed/>
    <w:qFormat/>
    <w:rsid w:val="00f41506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41506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1619f5"/>
    <w:rPr>
      <w:rFonts w:ascii="Arial" w:hAnsi="Arial" w:eastAsia="Arial" w:cs="Arial"/>
      <w:color w:val="000000"/>
      <w:sz w:val="22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619f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8098c"/>
    <w:pPr>
      <w:spacing w:before="0" w:after="10"/>
      <w:ind w:left="720"/>
      <w:contextualSpacing/>
    </w:pPr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pgcv@ufrrj.br" TargetMode="External"/><Relationship Id="rId4" Type="http://schemas.openxmlformats.org/officeDocument/2006/relationships/image" Target="media/image2.wmf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LibreOffice/24.2.4.2$Windows_X86_64 LibreOffice_project/51a6219feb6075d9a4c46691dcfe0cd9c4fff3c2</Application>
  <AppVersion>15.0000</AppVersion>
  <Pages>6</Pages>
  <Words>1402</Words>
  <Characters>8124</Characters>
  <CharactersWithSpaces>9661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2025-02-19T00:48:00Z</dcterms:created>
  <dc:creator>Patricia Golo</dc:creator>
  <dc:description/>
  <dc:language>pt-BR</dc:language>
  <cp:lastModifiedBy/>
  <cp:lastPrinted>2025-04-08T19:27:00Z</cp:lastPrinted>
  <dcterms:modified xsi:type="dcterms:W3CDTF">2025-05-29T12:04:06Z</dcterms:modified>
  <cp:revision>74</cp:revision>
  <dc:subject/>
  <dc:title>Edital de Credenciamento 2021 PPGCV_atualizado com anexos I e II_02dez2021 AFreitas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