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91" w:rsidRPr="004D6E39" w:rsidRDefault="007E7091" w:rsidP="007E7091">
      <w:pPr>
        <w:pBdr>
          <w:top w:val="nil"/>
          <w:left w:val="nil"/>
          <w:bottom w:val="nil"/>
          <w:right w:val="nil"/>
          <w:between w:val="nil"/>
        </w:pBdr>
        <w:spacing w:before="2" w:after="140" w:line="276" w:lineRule="auto"/>
        <w:jc w:val="center"/>
        <w:rPr>
          <w:rFonts w:ascii="Times New Roman" w:eastAsia="Times New Roman" w:hAnsi="Times New Roman" w:cs="Times New Roman"/>
          <w:b/>
          <w:sz w:val="24"/>
          <w:szCs w:val="24"/>
        </w:rPr>
      </w:pPr>
      <w:r w:rsidRPr="004D6E39">
        <w:rPr>
          <w:rFonts w:ascii="Times New Roman" w:eastAsia="Times New Roman" w:hAnsi="Times New Roman" w:cs="Times New Roman"/>
          <w:b/>
          <w:sz w:val="24"/>
          <w:szCs w:val="24"/>
        </w:rPr>
        <w:t>ANEXO VII</w:t>
      </w:r>
    </w:p>
    <w:p w:rsidR="007E7091" w:rsidRPr="004D6E39" w:rsidRDefault="007E7091" w:rsidP="007E7091">
      <w:pPr>
        <w:pBdr>
          <w:top w:val="nil"/>
          <w:left w:val="nil"/>
          <w:bottom w:val="nil"/>
          <w:right w:val="nil"/>
          <w:between w:val="nil"/>
        </w:pBdr>
        <w:spacing w:before="2" w:after="140" w:line="276" w:lineRule="auto"/>
        <w:jc w:val="center"/>
        <w:rPr>
          <w:rFonts w:ascii="Times New Roman" w:eastAsia="Times New Roman" w:hAnsi="Times New Roman" w:cs="Times New Roman"/>
          <w:b/>
          <w:sz w:val="24"/>
          <w:szCs w:val="24"/>
        </w:rPr>
      </w:pPr>
      <w:r w:rsidRPr="004D6E39">
        <w:rPr>
          <w:rFonts w:ascii="Times New Roman" w:eastAsia="Times New Roman" w:hAnsi="Times New Roman" w:cs="Times New Roman"/>
          <w:b/>
          <w:sz w:val="24"/>
          <w:szCs w:val="24"/>
        </w:rPr>
        <w:t>TERMO DE AUTODECLARAÇÃO</w:t>
      </w:r>
    </w:p>
    <w:p w:rsidR="007E7091" w:rsidRPr="004D6E39" w:rsidRDefault="007E7091" w:rsidP="007E7091">
      <w:pPr>
        <w:pBdr>
          <w:top w:val="nil"/>
          <w:left w:val="nil"/>
          <w:bottom w:val="nil"/>
          <w:right w:val="nil"/>
          <w:between w:val="nil"/>
        </w:pBdr>
        <w:spacing w:before="2" w:after="140" w:line="276" w:lineRule="auto"/>
        <w:jc w:val="center"/>
        <w:rPr>
          <w:rFonts w:ascii="Times New Roman" w:eastAsia="Times New Roman" w:hAnsi="Times New Roman" w:cs="Times New Roman"/>
          <w:b/>
          <w:sz w:val="4"/>
          <w:szCs w:val="4"/>
        </w:rPr>
      </w:pPr>
    </w:p>
    <w:p w:rsidR="007E7091" w:rsidRPr="004D6E39" w:rsidRDefault="007E7091" w:rsidP="007E7091">
      <w:pPr>
        <w:pBdr>
          <w:top w:val="nil"/>
          <w:left w:val="nil"/>
          <w:bottom w:val="nil"/>
          <w:right w:val="nil"/>
          <w:between w:val="nil"/>
        </w:pBdr>
        <w:tabs>
          <w:tab w:val="left" w:pos="3748"/>
          <w:tab w:val="left" w:pos="4639"/>
          <w:tab w:val="left" w:pos="7045"/>
        </w:tabs>
        <w:spacing w:after="140" w:line="276" w:lineRule="auto"/>
        <w:ind w:left="116" w:right="117"/>
        <w:jc w:val="both"/>
        <w:rPr>
          <w:rFonts w:ascii="Times New Roman" w:eastAsia="Times New Roman" w:hAnsi="Times New Roman" w:cs="Times New Roman"/>
        </w:rPr>
      </w:pPr>
      <w:r w:rsidRPr="004D6E39">
        <w:rPr>
          <w:rFonts w:ascii="Times New Roman" w:eastAsia="Times New Roman" w:hAnsi="Times New Roman" w:cs="Times New Roman"/>
        </w:rPr>
        <w:t>Eu,</w:t>
      </w:r>
      <w:r w:rsidRPr="004D6E39">
        <w:rPr>
          <w:rFonts w:ascii="Times New Roman" w:eastAsia="Times New Roman" w:hAnsi="Times New Roman" w:cs="Times New Roman"/>
          <w:u w:val="single"/>
        </w:rPr>
        <w:tab/>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 CPF</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 portador do documento de identidade</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 xml:space="preserve">, me autodeclaro, para o fim específico de atender à documentação exigida pelo Edital do </w:t>
      </w:r>
      <w:r w:rsidRPr="004D6E39">
        <w:rPr>
          <w:rFonts w:ascii="Times New Roman" w:eastAsia="Times New Roman" w:hAnsi="Times New Roman" w:cs="Times New Roman"/>
          <w:b/>
        </w:rPr>
        <w:t>Processo Seletivo 202</w:t>
      </w:r>
      <w:r>
        <w:rPr>
          <w:rFonts w:ascii="Times New Roman" w:eastAsia="Times New Roman" w:hAnsi="Times New Roman" w:cs="Times New Roman"/>
          <w:b/>
        </w:rPr>
        <w:t>5</w:t>
      </w:r>
      <w:r w:rsidRPr="004D6E39">
        <w:rPr>
          <w:rFonts w:ascii="Times New Roman" w:eastAsia="Times New Roman" w:hAnsi="Times New Roman" w:cs="Times New Roman"/>
          <w:b/>
        </w:rPr>
        <w:t xml:space="preserve"> </w:t>
      </w:r>
      <w:r w:rsidRPr="004D6E39">
        <w:rPr>
          <w:rFonts w:ascii="Times New Roman" w:eastAsia="Times New Roman" w:hAnsi="Times New Roman" w:cs="Times New Roman"/>
        </w:rPr>
        <w:t>do Programa de Pós-graduação em Ciências Veterinárias da Universidade Federal Rural do Rio de Janeiro, em nível de _______________________:</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Preto(a)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Pardo(a)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Indígena*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Quilombola**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Refugiado(a)***</w:t>
      </w:r>
    </w:p>
    <w:p w:rsidR="007E7091" w:rsidRPr="004D6E39" w:rsidRDefault="007E7091" w:rsidP="007E7091">
      <w:pPr>
        <w:pBdr>
          <w:top w:val="nil"/>
          <w:left w:val="nil"/>
          <w:bottom w:val="nil"/>
          <w:right w:val="nil"/>
          <w:between w:val="nil"/>
        </w:pBdr>
        <w:tabs>
          <w:tab w:val="left" w:pos="8985"/>
        </w:tabs>
        <w:spacing w:before="127" w:after="140" w:line="276" w:lineRule="auto"/>
        <w:ind w:left="116"/>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pessoas com deficiência – PCD (especificar)****:</w:t>
      </w:r>
      <w:r w:rsidRPr="004D6E39">
        <w:rPr>
          <w:rFonts w:ascii="Times New Roman" w:eastAsia="Times New Roman" w:hAnsi="Times New Roman" w:cs="Times New Roman"/>
          <w:u w:val="single"/>
        </w:rPr>
        <w:tab/>
      </w:r>
    </w:p>
    <w:p w:rsidR="007E7091" w:rsidRPr="004D6E39" w:rsidRDefault="007E7091" w:rsidP="007E7091">
      <w:pPr>
        <w:pBdr>
          <w:top w:val="nil"/>
          <w:left w:val="nil"/>
          <w:bottom w:val="nil"/>
          <w:right w:val="nil"/>
          <w:between w:val="nil"/>
        </w:pBdr>
        <w:spacing w:before="1" w:after="140" w:line="276" w:lineRule="auto"/>
        <w:ind w:left="116" w:right="133"/>
        <w:jc w:val="both"/>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Declaro estar ciente que essa inscrição dependerá do parecer final da Comissão de Heteroidentificação, com apoio do Núcleo de Acessibilidade e Inclusão (NAI) e da Comissão Permanente da Política Institucional pela Diversidade, Gênero, Etnia/Raça e Inclusão, das informações atinentes às autodeclarações.</w:t>
      </w:r>
    </w:p>
    <w:p w:rsidR="007E7091" w:rsidRPr="004D6E39" w:rsidRDefault="007E7091" w:rsidP="007E7091">
      <w:pPr>
        <w:pBdr>
          <w:top w:val="nil"/>
          <w:left w:val="nil"/>
          <w:bottom w:val="nil"/>
          <w:right w:val="nil"/>
          <w:between w:val="nil"/>
        </w:pBdr>
        <w:spacing w:before="1" w:after="140" w:line="276" w:lineRule="auto"/>
        <w:ind w:left="116" w:right="122"/>
        <w:jc w:val="both"/>
        <w:rPr>
          <w:rFonts w:ascii="Times New Roman" w:eastAsia="Times New Roman" w:hAnsi="Times New Roman" w:cs="Times New Roman"/>
        </w:rPr>
      </w:pPr>
      <w:proofErr w:type="gramStart"/>
      <w:r w:rsidRPr="004D6E39">
        <w:rPr>
          <w:rFonts w:ascii="Times New Roman" w:eastAsia="Times New Roman" w:hAnsi="Times New Roman" w:cs="Times New Roman"/>
        </w:rPr>
        <w:t xml:space="preserve">( </w:t>
      </w:r>
      <w:proofErr w:type="gramEnd"/>
      <w:r w:rsidRPr="004D6E39">
        <w:rPr>
          <w:rFonts w:ascii="Times New Roman" w:eastAsia="Times New Roman" w:hAnsi="Times New Roman" w:cs="Times New Roman"/>
        </w:rPr>
        <w:t>) Declaro ainda, no caso de indeferimento da concorrência dentro do percentual de vagas de ação afirmativa, que concordo em concorrer na lista geral, desde que atendidos todos os demais requisitos conforme itens e subitens do Edital vigente.</w:t>
      </w:r>
    </w:p>
    <w:p w:rsidR="007E7091" w:rsidRPr="004D6E39" w:rsidRDefault="007E7091" w:rsidP="007E7091">
      <w:pPr>
        <w:pBdr>
          <w:top w:val="nil"/>
          <w:left w:val="nil"/>
          <w:bottom w:val="nil"/>
          <w:right w:val="nil"/>
          <w:between w:val="nil"/>
        </w:pBdr>
        <w:tabs>
          <w:tab w:val="left" w:pos="1878"/>
          <w:tab w:val="left" w:pos="2477"/>
          <w:tab w:val="left" w:pos="4327"/>
          <w:tab w:val="left" w:pos="5258"/>
        </w:tabs>
        <w:spacing w:before="91" w:after="140" w:line="276" w:lineRule="auto"/>
        <w:ind w:left="116"/>
        <w:jc w:val="center"/>
        <w:rPr>
          <w:rFonts w:ascii="Times New Roman" w:eastAsia="Times New Roman" w:hAnsi="Times New Roman" w:cs="Times New Roman"/>
        </w:rPr>
      </w:pPr>
      <w:proofErr w:type="gramStart"/>
      <w:r w:rsidRPr="004D6E39">
        <w:rPr>
          <w:rFonts w:ascii="Times New Roman" w:eastAsia="Times New Roman" w:hAnsi="Times New Roman" w:cs="Times New Roman"/>
        </w:rPr>
        <w:t>,</w:t>
      </w:r>
      <w:r w:rsidRPr="004D6E39">
        <w:rPr>
          <w:rFonts w:ascii="Times New Roman" w:eastAsia="Times New Roman" w:hAnsi="Times New Roman" w:cs="Times New Roman"/>
          <w:u w:val="single"/>
        </w:rPr>
        <w:tab/>
      </w:r>
      <w:proofErr w:type="gramEnd"/>
      <w:r w:rsidRPr="004D6E39">
        <w:rPr>
          <w:rFonts w:ascii="Times New Roman" w:eastAsia="Times New Roman" w:hAnsi="Times New Roman" w:cs="Times New Roman"/>
        </w:rPr>
        <w:t>de</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de</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w:t>
      </w:r>
    </w:p>
    <w:p w:rsidR="007E7091" w:rsidRPr="004D6E39" w:rsidRDefault="007E7091" w:rsidP="007E7091">
      <w:pPr>
        <w:pBdr>
          <w:top w:val="nil"/>
          <w:left w:val="nil"/>
          <w:bottom w:val="nil"/>
          <w:right w:val="nil"/>
          <w:between w:val="nil"/>
        </w:pBdr>
        <w:spacing w:before="11" w:after="0" w:line="276" w:lineRule="auto"/>
        <w:rPr>
          <w:rFonts w:ascii="Times New Roman" w:eastAsia="Times New Roman" w:hAnsi="Times New Roman" w:cs="Times New Roman"/>
        </w:rPr>
      </w:pPr>
      <w:r w:rsidRPr="004D6E39">
        <w:rPr>
          <w:noProof/>
        </w:rPr>
        <w:drawing>
          <wp:anchor distT="0" distB="0" distL="0" distR="0" simplePos="0" relativeHeight="251659264" behindDoc="0" locked="0" layoutInCell="1" allowOverlap="1">
            <wp:simplePos x="0" y="0"/>
            <wp:positionH relativeFrom="column">
              <wp:posOffset>1384300</wp:posOffset>
            </wp:positionH>
            <wp:positionV relativeFrom="paragraph">
              <wp:posOffset>165100</wp:posOffset>
            </wp:positionV>
            <wp:extent cx="2552065" cy="50800"/>
            <wp:effectExtent l="0" t="0" r="0" b="0"/>
            <wp:wrapTopAndBottom distT="0" dist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2552065" cy="50800"/>
                    </a:xfrm>
                    <a:prstGeom prst="rect">
                      <a:avLst/>
                    </a:prstGeom>
                    <a:ln/>
                  </pic:spPr>
                </pic:pic>
              </a:graphicData>
            </a:graphic>
          </wp:anchor>
        </w:drawing>
      </w:r>
    </w:p>
    <w:p w:rsidR="007E7091" w:rsidRDefault="007E7091" w:rsidP="007E7091">
      <w:pPr>
        <w:pBdr>
          <w:top w:val="nil"/>
          <w:left w:val="nil"/>
          <w:bottom w:val="nil"/>
          <w:right w:val="nil"/>
          <w:between w:val="nil"/>
        </w:pBdr>
        <w:spacing w:before="97" w:after="0" w:line="276" w:lineRule="auto"/>
        <w:ind w:right="1"/>
        <w:jc w:val="center"/>
        <w:rPr>
          <w:rFonts w:ascii="Times New Roman" w:eastAsia="Times New Roman" w:hAnsi="Times New Roman" w:cs="Times New Roman"/>
        </w:rPr>
      </w:pPr>
      <w:r w:rsidRPr="004D6E39">
        <w:rPr>
          <w:rFonts w:ascii="Times New Roman" w:eastAsia="Times New Roman" w:hAnsi="Times New Roman" w:cs="Times New Roman"/>
        </w:rPr>
        <w:t xml:space="preserve">Assinatura </w:t>
      </w:r>
      <w:proofErr w:type="gramStart"/>
      <w:r w:rsidRPr="004D6E39">
        <w:rPr>
          <w:rFonts w:ascii="Times New Roman" w:eastAsia="Times New Roman" w:hAnsi="Times New Roman" w:cs="Times New Roman"/>
        </w:rPr>
        <w:t>do(</w:t>
      </w:r>
      <w:proofErr w:type="gramEnd"/>
      <w:r w:rsidRPr="004D6E39">
        <w:rPr>
          <w:rFonts w:ascii="Times New Roman" w:eastAsia="Times New Roman" w:hAnsi="Times New Roman" w:cs="Times New Roman"/>
        </w:rPr>
        <w:t>a) Candidato(a)</w:t>
      </w:r>
    </w:p>
    <w:p w:rsidR="007E7091" w:rsidRPr="004D6E39" w:rsidRDefault="007E7091" w:rsidP="007E7091">
      <w:pPr>
        <w:pBdr>
          <w:top w:val="nil"/>
          <w:left w:val="nil"/>
          <w:bottom w:val="nil"/>
          <w:right w:val="nil"/>
          <w:between w:val="nil"/>
        </w:pBdr>
        <w:spacing w:before="97" w:after="0" w:line="276" w:lineRule="auto"/>
        <w:ind w:right="1"/>
        <w:jc w:val="center"/>
        <w:rPr>
          <w:rFonts w:ascii="Times New Roman" w:eastAsia="Times New Roman" w:hAnsi="Times New Roman" w:cs="Times New Roman"/>
        </w:rPr>
      </w:pP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Fonts w:ascii="Times New Roman" w:eastAsia="Times New Roman" w:hAnsi="Times New Roman" w:cs="Times New Roman"/>
          <w:b/>
          <w:color w:val="222222"/>
          <w:sz w:val="18"/>
          <w:szCs w:val="18"/>
        </w:rPr>
      </w:pPr>
      <w:bookmarkStart w:id="0" w:name="_heading=h.1t3h5sf" w:colFirst="0" w:colLast="0"/>
      <w:bookmarkEnd w:id="0"/>
      <w:r w:rsidRPr="004D6E39">
        <w:rPr>
          <w:rFonts w:ascii="Times New Roman" w:eastAsia="Times New Roman" w:hAnsi="Times New Roman" w:cs="Times New Roman"/>
          <w:b/>
          <w:color w:val="222222"/>
          <w:sz w:val="18"/>
          <w:szCs w:val="18"/>
        </w:rPr>
        <w:t>* Para atender ao requisito de inscrição como indígena, deve ser apresentado também, no ato da inscrição, junto a este ANEXO IX, cópia do Registro Administrativo de Nascimento e Óbito de Índios (RANI).</w:t>
      </w: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Style w:val="fontstyle01"/>
          <w:rFonts w:ascii="Times New Roman" w:hAnsi="Times New Roman" w:cs="Times New Roman"/>
          <w:b/>
          <w:sz w:val="18"/>
          <w:szCs w:val="18"/>
        </w:rPr>
      </w:pPr>
      <w:r w:rsidRPr="004D6E39">
        <w:rPr>
          <w:rFonts w:ascii="Times New Roman" w:eastAsia="Times New Roman" w:hAnsi="Times New Roman" w:cs="Times New Roman"/>
          <w:b/>
          <w:color w:val="222222"/>
          <w:sz w:val="18"/>
          <w:szCs w:val="18"/>
        </w:rPr>
        <w:t>**</w:t>
      </w:r>
      <w:r w:rsidRPr="004D6E39">
        <w:rPr>
          <w:b/>
          <w:sz w:val="18"/>
          <w:szCs w:val="18"/>
        </w:rPr>
        <w:t xml:space="preserve"> </w:t>
      </w:r>
      <w:r w:rsidRPr="004D6E39">
        <w:rPr>
          <w:rFonts w:ascii="Times New Roman" w:hAnsi="Times New Roman" w:cs="Times New Roman"/>
          <w:b/>
          <w:sz w:val="18"/>
          <w:szCs w:val="18"/>
        </w:rPr>
        <w:t>Para atender ao requisito de inscrição como quilombola, deve ser apresentado também, no ato de inscrição,</w:t>
      </w:r>
      <w:proofErr w:type="gramStart"/>
      <w:r w:rsidRPr="004D6E39">
        <w:rPr>
          <w:rFonts w:ascii="Times New Roman" w:hAnsi="Times New Roman" w:cs="Times New Roman"/>
          <w:b/>
          <w:sz w:val="18"/>
          <w:szCs w:val="18"/>
        </w:rPr>
        <w:t xml:space="preserve"> </w:t>
      </w:r>
      <w:r w:rsidRPr="004D6E39">
        <w:rPr>
          <w:rStyle w:val="fontstyle01"/>
          <w:rFonts w:ascii="Times New Roman" w:hAnsi="Times New Roman" w:cs="Times New Roman"/>
          <w:b/>
          <w:sz w:val="18"/>
          <w:szCs w:val="18"/>
        </w:rPr>
        <w:t xml:space="preserve"> </w:t>
      </w:r>
      <w:proofErr w:type="gramEnd"/>
      <w:r w:rsidRPr="004D6E39">
        <w:rPr>
          <w:rStyle w:val="fontstyle01"/>
          <w:rFonts w:ascii="Times New Roman" w:hAnsi="Times New Roman" w:cs="Times New Roman"/>
          <w:b/>
          <w:sz w:val="18"/>
          <w:szCs w:val="18"/>
        </w:rPr>
        <w:t>declaração de pertencimento emitida por suas comunidades de origem a partir de seus próprios métodos de verificação étnico-racial (vídeos produzidos por lideranças, certidões de cartório, declaração assinada por lideranças), o documento de certidão da sua comunidade emitido pela Fundação Cultural Palmares, assegurando a este grupo o direito à autodefinição preconizado pela Convenção nº 169 da Organização Internacional do Trabalho (OIT).</w:t>
      </w: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Style w:val="fontstyle01"/>
          <w:b/>
          <w:bCs/>
          <w:sz w:val="18"/>
          <w:szCs w:val="18"/>
        </w:rPr>
      </w:pPr>
      <w:r w:rsidRPr="004D6E39">
        <w:rPr>
          <w:rFonts w:ascii="Times New Roman" w:eastAsia="Times New Roman" w:hAnsi="Times New Roman" w:cs="Times New Roman"/>
          <w:b/>
          <w:color w:val="222222"/>
          <w:sz w:val="18"/>
          <w:szCs w:val="18"/>
        </w:rPr>
        <w:t xml:space="preserve">***Para atender ao requisito de inscrição como refugiado, deve ser apresentado também, no ato da inscrição, documentos que comprovem sua condição por um dos seguintes meios: </w:t>
      </w:r>
      <w:r w:rsidRPr="004D6E39">
        <w:rPr>
          <w:rStyle w:val="fontstyle01"/>
          <w:b/>
          <w:bCs/>
          <w:sz w:val="18"/>
          <w:szCs w:val="18"/>
        </w:rPr>
        <w:t xml:space="preserve">I - certidão emitida pelo Comitê Nacional Para os Refugiados – </w:t>
      </w:r>
      <w:proofErr w:type="spellStart"/>
      <w:r w:rsidRPr="004D6E39">
        <w:rPr>
          <w:rStyle w:val="fontstyle01"/>
          <w:b/>
          <w:bCs/>
          <w:sz w:val="18"/>
          <w:szCs w:val="18"/>
        </w:rPr>
        <w:t>Conare</w:t>
      </w:r>
      <w:proofErr w:type="spellEnd"/>
      <w:r w:rsidRPr="004D6E39">
        <w:rPr>
          <w:rStyle w:val="fontstyle01"/>
          <w:b/>
          <w:bCs/>
          <w:sz w:val="18"/>
          <w:szCs w:val="18"/>
        </w:rPr>
        <w:t>; II - condição de solicitante de refúgio, comprovada pelo DP-RNM – Documento Provisório de Registro Nacional Migratório ou documento similar emitido pelo Departamento de Polícia Federal, de acordo com os procedimentos regulamentados pela Lei 9.474/97; III - condição de regularidade migratória, comprovada pela Carteira de Registro Nacional Migratório (CRNM) ou protocolo de requerimento equivalente emitido pelo Departamento de Polícia Federal, com autorização de residência por tempo determinado ou indeterminado, decorrente de acolhida humanitária ou outras políticas de caráter humanitário do governo brasileiro.</w:t>
      </w: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Fonts w:ascii="Times New Roman" w:eastAsia="Times New Roman" w:hAnsi="Times New Roman" w:cs="Times New Roman"/>
          <w:b/>
          <w:bCs/>
          <w:color w:val="222222"/>
          <w:sz w:val="18"/>
          <w:szCs w:val="18"/>
        </w:rPr>
      </w:pPr>
      <w:r w:rsidRPr="004D6E39">
        <w:rPr>
          <w:rFonts w:ascii="Times New Roman" w:eastAsia="Times New Roman" w:hAnsi="Times New Roman" w:cs="Times New Roman"/>
          <w:b/>
          <w:color w:val="222222"/>
          <w:sz w:val="18"/>
          <w:szCs w:val="18"/>
        </w:rPr>
        <w:t xml:space="preserve">****Para atender ao requisito de inscrição como PCD, deve ser apresentado também, no ato da inscrição, </w:t>
      </w:r>
      <w:r w:rsidRPr="004D6E39">
        <w:rPr>
          <w:rStyle w:val="fontstyle01"/>
          <w:rFonts w:ascii="Times New Roman" w:hAnsi="Times New Roman" w:cs="Times New Roman"/>
          <w:b/>
          <w:bCs/>
          <w:sz w:val="18"/>
          <w:szCs w:val="18"/>
        </w:rPr>
        <w:t>laudo médico detalhado, além constando a deficiência alegada pelo candidato/a, emitido nos últimos 12 (doze) meses que antecederam à inscrição do candidato/a no processo seletivo, deve constar parecer específico com restrições e/ou recomendações funcionais na prática (a deficiência e suas sequelas).</w:t>
      </w:r>
    </w:p>
    <w:p w:rsidR="00D67344" w:rsidRPr="007E7091" w:rsidRDefault="007E7091" w:rsidP="007E7091"/>
    <w:sectPr w:rsidR="00D67344" w:rsidRPr="007E7091" w:rsidSect="007E70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drawingGridHorizontalSpacing w:val="110"/>
  <w:displayHorizontalDrawingGridEvery w:val="2"/>
  <w:characterSpacingControl w:val="doNotCompress"/>
  <w:compat/>
  <w:rsids>
    <w:rsidRoot w:val="00A727D4"/>
    <w:rsid w:val="000B71CE"/>
    <w:rsid w:val="002B5C9E"/>
    <w:rsid w:val="00573AE9"/>
    <w:rsid w:val="007E7091"/>
    <w:rsid w:val="00A727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D4"/>
    <w:pPr>
      <w:spacing w:after="160" w:line="259" w:lineRule="auto"/>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E70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7091"/>
    <w:rPr>
      <w:rFonts w:ascii="Tahoma" w:eastAsia="Calibri" w:hAnsi="Tahoma" w:cs="Tahoma"/>
      <w:color w:val="000000"/>
      <w:sz w:val="16"/>
      <w:szCs w:val="16"/>
      <w:lang w:eastAsia="pt-BR"/>
    </w:rPr>
  </w:style>
  <w:style w:type="character" w:customStyle="1" w:styleId="fontstyle01">
    <w:name w:val="fontstyle01"/>
    <w:basedOn w:val="Fontepargpadro"/>
    <w:rsid w:val="007E709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targetScreenSz w:val="720x51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2600</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M. Pinto</dc:creator>
  <cp:lastModifiedBy>Jenifer M. Pinto</cp:lastModifiedBy>
  <cp:revision>2</cp:revision>
  <cp:lastPrinted>2024-12-06T19:28:00Z</cp:lastPrinted>
  <dcterms:created xsi:type="dcterms:W3CDTF">2024-12-06T19:30:00Z</dcterms:created>
  <dcterms:modified xsi:type="dcterms:W3CDTF">2024-12-06T19:30:00Z</dcterms:modified>
</cp:coreProperties>
</file>