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88"/>
        <w:gridCol w:w="3896"/>
        <w:gridCol w:w="2714"/>
        <w:gridCol w:w="1020"/>
      </w:tblGrid>
      <w:tr w:rsidR="00A2734E" w:rsidRPr="00A2734E" w14:paraId="7C060F64" w14:textId="77777777" w:rsidTr="00871195">
        <w:tc>
          <w:tcPr>
            <w:tcW w:w="1388" w:type="dxa"/>
            <w:vMerge w:val="restart"/>
          </w:tcPr>
          <w:p w14:paraId="4EBD5E09" w14:textId="77777777" w:rsidR="00ED769E" w:rsidRPr="00A2734E" w:rsidRDefault="00ED769E">
            <w:r w:rsidRPr="00A2734E">
              <w:rPr>
                <w:rFonts w:cs="Arial"/>
              </w:rPr>
              <w:object w:dxaOrig="3406" w:dyaOrig="3360" w14:anchorId="6A3199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9.25pt" o:ole="" filled="t">
                  <v:fill color2="black"/>
                  <v:imagedata r:id="rId5" o:title=""/>
                </v:shape>
                <o:OLEObject Type="Embed" ProgID="Word.Picture.8" ShapeID="_x0000_i1025" DrawAspect="Content" ObjectID="_1750787960" r:id="rId6"/>
              </w:object>
            </w:r>
          </w:p>
        </w:tc>
        <w:tc>
          <w:tcPr>
            <w:tcW w:w="7630" w:type="dxa"/>
            <w:gridSpan w:val="3"/>
          </w:tcPr>
          <w:p w14:paraId="4C734945" w14:textId="77777777" w:rsidR="00ED769E" w:rsidRPr="00A2734E" w:rsidRDefault="00ED769E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</w:rPr>
              <w:t>UNIVERSIDADE FEDERAL RURAL DO RIO DE JANEIRO</w:t>
            </w:r>
          </w:p>
          <w:p w14:paraId="7DCEA7BE" w14:textId="77777777" w:rsidR="00ED769E" w:rsidRPr="00A2734E" w:rsidRDefault="00ED769E">
            <w:pPr>
              <w:jc w:val="center"/>
            </w:pPr>
            <w:r w:rsidRPr="00A2734E">
              <w:rPr>
                <w:b/>
                <w:bCs/>
              </w:rPr>
              <w:t>CURSO DE PÓS-GRADUAÇÃO EM CIÊNCIA E TECNOLOGIA DE ALIMENTOS</w:t>
            </w:r>
          </w:p>
        </w:tc>
      </w:tr>
      <w:tr w:rsidR="00A2734E" w:rsidRPr="00A2734E" w14:paraId="7BD1721F" w14:textId="77777777" w:rsidTr="00871195">
        <w:tc>
          <w:tcPr>
            <w:tcW w:w="1388" w:type="dxa"/>
            <w:vMerge/>
          </w:tcPr>
          <w:p w14:paraId="0F897AC6" w14:textId="77777777" w:rsidR="00ED769E" w:rsidRPr="00A2734E" w:rsidRDefault="00ED769E"/>
        </w:tc>
        <w:tc>
          <w:tcPr>
            <w:tcW w:w="7630" w:type="dxa"/>
            <w:gridSpan w:val="3"/>
          </w:tcPr>
          <w:p w14:paraId="2837B2C2" w14:textId="77777777" w:rsidR="00ED769E" w:rsidRPr="00A2734E" w:rsidRDefault="00ED769E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</w:rPr>
              <w:t>PROGRAMA DE DISCIPLINA</w:t>
            </w:r>
          </w:p>
        </w:tc>
      </w:tr>
      <w:tr w:rsidR="00A2734E" w:rsidRPr="00A2734E" w14:paraId="015AB0A6" w14:textId="77777777" w:rsidTr="00871195">
        <w:trPr>
          <w:cantSplit/>
        </w:trPr>
        <w:tc>
          <w:tcPr>
            <w:tcW w:w="1388" w:type="dxa"/>
            <w:vMerge/>
          </w:tcPr>
          <w:p w14:paraId="2D141190" w14:textId="65A14211" w:rsidR="00ED769E" w:rsidRPr="00A2734E" w:rsidRDefault="00ED769E">
            <w:pPr>
              <w:rPr>
                <w:b/>
                <w:bCs/>
              </w:rPr>
            </w:pPr>
          </w:p>
        </w:tc>
        <w:tc>
          <w:tcPr>
            <w:tcW w:w="3896" w:type="dxa"/>
            <w:tcBorders>
              <w:right w:val="single" w:sz="4" w:space="0" w:color="auto"/>
            </w:tcBorders>
          </w:tcPr>
          <w:p w14:paraId="75F2965A" w14:textId="77777777" w:rsidR="00ED769E" w:rsidRPr="00A2734E" w:rsidRDefault="00ED769E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</w:rPr>
              <w:t>DISCIPLINA</w:t>
            </w:r>
          </w:p>
        </w:tc>
        <w:tc>
          <w:tcPr>
            <w:tcW w:w="3734" w:type="dxa"/>
            <w:gridSpan w:val="2"/>
            <w:tcBorders>
              <w:left w:val="single" w:sz="4" w:space="0" w:color="auto"/>
            </w:tcBorders>
          </w:tcPr>
          <w:p w14:paraId="767F011D" w14:textId="77777777" w:rsidR="00ED769E" w:rsidRPr="00A2734E" w:rsidRDefault="00ED769E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</w:rPr>
              <w:t>CARGA HORÁRIA</w:t>
            </w:r>
          </w:p>
        </w:tc>
      </w:tr>
      <w:tr w:rsidR="00A2734E" w:rsidRPr="00A2734E" w14:paraId="10D1DC2E" w14:textId="77777777" w:rsidTr="00871195">
        <w:trPr>
          <w:cantSplit/>
        </w:trPr>
        <w:tc>
          <w:tcPr>
            <w:tcW w:w="1388" w:type="dxa"/>
            <w:vMerge/>
          </w:tcPr>
          <w:p w14:paraId="0F376E34" w14:textId="76708660" w:rsidR="00871195" w:rsidRPr="00A2734E" w:rsidRDefault="00871195"/>
        </w:tc>
        <w:tc>
          <w:tcPr>
            <w:tcW w:w="3896" w:type="dxa"/>
            <w:tcBorders>
              <w:bottom w:val="nil"/>
              <w:right w:val="single" w:sz="4" w:space="0" w:color="auto"/>
            </w:tcBorders>
          </w:tcPr>
          <w:p w14:paraId="5C8B8693" w14:textId="669A0C1C" w:rsidR="00871195" w:rsidRPr="00A2734E" w:rsidRDefault="00800C1E" w:rsidP="00871195">
            <w:pPr>
              <w:jc w:val="center"/>
              <w:rPr>
                <w:bCs/>
              </w:rPr>
            </w:pPr>
            <w:r w:rsidRPr="00A2734E">
              <w:rPr>
                <w:bCs/>
                <w:sz w:val="22"/>
                <w:szCs w:val="22"/>
              </w:rPr>
              <w:t>LIPÍDEOS</w:t>
            </w:r>
          </w:p>
        </w:tc>
        <w:tc>
          <w:tcPr>
            <w:tcW w:w="2714" w:type="dxa"/>
            <w:tcBorders>
              <w:left w:val="single" w:sz="4" w:space="0" w:color="auto"/>
            </w:tcBorders>
          </w:tcPr>
          <w:p w14:paraId="7E9E6647" w14:textId="77777777" w:rsidR="00871195" w:rsidRPr="00A2734E" w:rsidRDefault="00871195" w:rsidP="00770041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</w:rPr>
              <w:t>Total</w:t>
            </w:r>
          </w:p>
          <w:p w14:paraId="3CAF0351" w14:textId="1DC6A556" w:rsidR="00871195" w:rsidRPr="00A2734E" w:rsidRDefault="00871195" w:rsidP="0077004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29F400DD" w14:textId="0A3A45A7" w:rsidR="00871195" w:rsidRPr="00A2734E" w:rsidRDefault="00871195" w:rsidP="00770041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</w:rPr>
              <w:t>Créditos</w:t>
            </w:r>
          </w:p>
        </w:tc>
      </w:tr>
      <w:tr w:rsidR="00A2734E" w:rsidRPr="00A2734E" w14:paraId="7D5249C1" w14:textId="77777777" w:rsidTr="00752EF3">
        <w:trPr>
          <w:cantSplit/>
        </w:trPr>
        <w:tc>
          <w:tcPr>
            <w:tcW w:w="1388" w:type="dxa"/>
            <w:vMerge/>
          </w:tcPr>
          <w:p w14:paraId="5DF88589" w14:textId="77777777" w:rsidR="00871195" w:rsidRPr="00A2734E" w:rsidRDefault="00871195"/>
        </w:tc>
        <w:tc>
          <w:tcPr>
            <w:tcW w:w="38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27B4C9" w14:textId="3FA53E31" w:rsidR="00871195" w:rsidRPr="00A2734E" w:rsidRDefault="00871195" w:rsidP="00770041">
            <w:pPr>
              <w:jc w:val="center"/>
            </w:pPr>
          </w:p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</w:tcBorders>
          </w:tcPr>
          <w:p w14:paraId="67CE905F" w14:textId="4199B746" w:rsidR="00871195" w:rsidRPr="00A2734E" w:rsidRDefault="00800C1E" w:rsidP="00770041">
            <w:pPr>
              <w:jc w:val="center"/>
            </w:pPr>
            <w:r w:rsidRPr="00A2734E"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6AE86" w14:textId="6E3C4A46" w:rsidR="00871195" w:rsidRPr="00A2734E" w:rsidRDefault="00800C1E" w:rsidP="00770041">
            <w:pPr>
              <w:jc w:val="center"/>
            </w:pPr>
            <w:r w:rsidRPr="00A2734E">
              <w:t>4</w:t>
            </w:r>
          </w:p>
        </w:tc>
      </w:tr>
      <w:tr w:rsidR="00A2734E" w:rsidRPr="00A2734E" w14:paraId="3103363D" w14:textId="77777777" w:rsidTr="00ED769E">
        <w:trPr>
          <w:cantSplit/>
        </w:trPr>
        <w:tc>
          <w:tcPr>
            <w:tcW w:w="9018" w:type="dxa"/>
            <w:gridSpan w:val="4"/>
          </w:tcPr>
          <w:p w14:paraId="2027C6D2" w14:textId="77777777" w:rsidR="002926AF" w:rsidRPr="00A2734E" w:rsidRDefault="002926AF">
            <w:pPr>
              <w:pStyle w:val="Ttulo3"/>
            </w:pPr>
            <w:r w:rsidRPr="00A2734E">
              <w:t>EMENTA</w:t>
            </w:r>
          </w:p>
        </w:tc>
      </w:tr>
      <w:tr w:rsidR="00A2734E" w:rsidRPr="00A2734E" w14:paraId="590AAA37" w14:textId="77777777" w:rsidTr="00ED769E">
        <w:trPr>
          <w:cantSplit/>
          <w:trHeight w:val="559"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634494BB" w14:textId="3ED6F0C6" w:rsidR="001E7DAA" w:rsidRPr="00A2734E" w:rsidRDefault="006D4DFA" w:rsidP="00DF6B5A">
            <w:pPr>
              <w:tabs>
                <w:tab w:val="left" w:pos="3100"/>
              </w:tabs>
              <w:jc w:val="both"/>
            </w:pPr>
            <w:r w:rsidRPr="00A2734E">
              <w:t xml:space="preserve">Química </w:t>
            </w:r>
            <w:r w:rsidR="00491785" w:rsidRPr="00A2734E">
              <w:t xml:space="preserve">e análises </w:t>
            </w:r>
            <w:r w:rsidRPr="00A2734E">
              <w:t xml:space="preserve">de lipídeos em alimentos. </w:t>
            </w:r>
            <w:r w:rsidR="00800C1E" w:rsidRPr="00A2734E">
              <w:t xml:space="preserve">Triacilgliceróis e outros constituintes encontrados nos óleos e gorduras comestíveis. </w:t>
            </w:r>
            <w:r w:rsidR="00491785" w:rsidRPr="00A2734E">
              <w:t xml:space="preserve">Classificação dos ácidos graxos. </w:t>
            </w:r>
            <w:r w:rsidRPr="00A2734E">
              <w:t>Colesterol</w:t>
            </w:r>
            <w:r w:rsidR="00491785" w:rsidRPr="00A2734E">
              <w:t xml:space="preserve"> e fitosteróis em alimentos. </w:t>
            </w:r>
            <w:r w:rsidR="00800C1E" w:rsidRPr="00A2734E">
              <w:t xml:space="preserve">Fatores que afetam as características dos óleos e gorduras comestíveis. </w:t>
            </w:r>
            <w:r w:rsidR="00491785" w:rsidRPr="00A2734E">
              <w:t xml:space="preserve">Oxidação lipídica. </w:t>
            </w:r>
            <w:r w:rsidR="00800C1E" w:rsidRPr="00A2734E">
              <w:t>Aspectos nutricionais: Metabolismo, ácidos graxos essenciais e doenças cardiovasculares.</w:t>
            </w:r>
            <w:r w:rsidR="00491785" w:rsidRPr="00A2734E">
              <w:t xml:space="preserve"> Determinação de ácidos graxos, colesterol e fitosterol em alimentos.</w:t>
            </w:r>
          </w:p>
        </w:tc>
      </w:tr>
      <w:tr w:rsidR="00A2734E" w:rsidRPr="00A2734E" w14:paraId="3479E3EF" w14:textId="77777777" w:rsidTr="00627462">
        <w:trPr>
          <w:cantSplit/>
        </w:trPr>
        <w:tc>
          <w:tcPr>
            <w:tcW w:w="9018" w:type="dxa"/>
            <w:gridSpan w:val="4"/>
            <w:tcBorders>
              <w:bottom w:val="single" w:sz="6" w:space="0" w:color="000000"/>
            </w:tcBorders>
          </w:tcPr>
          <w:p w14:paraId="0930E97C" w14:textId="04DE00D1" w:rsidR="00557435" w:rsidRPr="00A2734E" w:rsidRDefault="00557435" w:rsidP="00557435">
            <w:pPr>
              <w:tabs>
                <w:tab w:val="center" w:pos="4419"/>
                <w:tab w:val="left" w:pos="7580"/>
              </w:tabs>
              <w:rPr>
                <w:b/>
                <w:bCs/>
              </w:rPr>
            </w:pPr>
            <w:r w:rsidRPr="00A2734E">
              <w:rPr>
                <w:b/>
                <w:bCs/>
              </w:rPr>
              <w:tab/>
            </w:r>
            <w:r w:rsidR="002926AF" w:rsidRPr="00A2734E">
              <w:rPr>
                <w:b/>
                <w:bCs/>
              </w:rPr>
              <w:t>CONTEÚDO PROGRAMÁTICO</w:t>
            </w:r>
            <w:r w:rsidRPr="00A2734E">
              <w:rPr>
                <w:b/>
                <w:bCs/>
              </w:rPr>
              <w:tab/>
            </w:r>
          </w:p>
        </w:tc>
      </w:tr>
      <w:tr w:rsidR="00A2734E" w:rsidRPr="00A2734E" w14:paraId="6DD85B45" w14:textId="77777777" w:rsidTr="00627462">
        <w:trPr>
          <w:cantSplit/>
        </w:trPr>
        <w:tc>
          <w:tcPr>
            <w:tcW w:w="9018" w:type="dxa"/>
            <w:gridSpan w:val="4"/>
            <w:tcBorders>
              <w:bottom w:val="nil"/>
            </w:tcBorders>
          </w:tcPr>
          <w:p w14:paraId="1DA28DFD" w14:textId="77777777" w:rsidR="007A3EDE" w:rsidRPr="00A2734E" w:rsidRDefault="007A3EDE" w:rsidP="00627462">
            <w:pPr>
              <w:jc w:val="both"/>
              <w:rPr>
                <w:bCs/>
                <w:sz w:val="22"/>
                <w:szCs w:val="22"/>
              </w:rPr>
            </w:pPr>
            <w:r w:rsidRPr="00A2734E">
              <w:rPr>
                <w:bCs/>
                <w:sz w:val="22"/>
                <w:szCs w:val="22"/>
              </w:rPr>
              <w:t>TEÓRICO:</w:t>
            </w:r>
          </w:p>
          <w:p w14:paraId="23107C23" w14:textId="77777777" w:rsidR="00871195" w:rsidRPr="00A2734E" w:rsidRDefault="007A3EDE" w:rsidP="00627462">
            <w:pPr>
              <w:jc w:val="both"/>
              <w:rPr>
                <w:bCs/>
                <w:sz w:val="22"/>
                <w:szCs w:val="22"/>
              </w:rPr>
            </w:pPr>
            <w:r w:rsidRPr="00A2734E">
              <w:rPr>
                <w:bCs/>
                <w:sz w:val="22"/>
                <w:szCs w:val="22"/>
              </w:rPr>
              <w:t>-Química e análises de lipídeos em alimentos.</w:t>
            </w:r>
          </w:p>
          <w:p w14:paraId="4ACEE241" w14:textId="77777777" w:rsidR="007A3EDE" w:rsidRPr="00A2734E" w:rsidRDefault="007A3EDE" w:rsidP="00627462">
            <w:pPr>
              <w:jc w:val="both"/>
            </w:pPr>
            <w:r w:rsidRPr="00A2734E">
              <w:rPr>
                <w:bCs/>
                <w:sz w:val="22"/>
                <w:szCs w:val="22"/>
              </w:rPr>
              <w:t>-</w:t>
            </w:r>
            <w:r w:rsidRPr="00A2734E">
              <w:t xml:space="preserve"> Métodos de determinação de lipídios em alimentos.</w:t>
            </w:r>
          </w:p>
          <w:p w14:paraId="1D74CA2A" w14:textId="367B91BE" w:rsidR="007A3EDE" w:rsidRPr="00A2734E" w:rsidRDefault="007A3EDE" w:rsidP="00627462">
            <w:pPr>
              <w:jc w:val="both"/>
            </w:pPr>
            <w:r w:rsidRPr="00A2734E">
              <w:t>-</w:t>
            </w:r>
            <w:r w:rsidR="006D4DFA" w:rsidRPr="00A2734E">
              <w:t xml:space="preserve"> </w:t>
            </w:r>
            <w:r w:rsidRPr="00A2734E">
              <w:t xml:space="preserve">Reações químicas dos lipídios em alimentos. </w:t>
            </w:r>
          </w:p>
          <w:p w14:paraId="5350C34F" w14:textId="77777777" w:rsidR="007A3EDE" w:rsidRPr="00A2734E" w:rsidRDefault="007A3EDE" w:rsidP="00627462">
            <w:pPr>
              <w:jc w:val="both"/>
            </w:pPr>
            <w:r w:rsidRPr="00A2734E">
              <w:rPr>
                <w:bCs/>
              </w:rPr>
              <w:t>-</w:t>
            </w:r>
            <w:r w:rsidRPr="00A2734E">
              <w:t xml:space="preserve"> Ácidos graxos: química, bioquímica e importância nutricional.</w:t>
            </w:r>
          </w:p>
          <w:p w14:paraId="5DD1B221" w14:textId="77777777" w:rsidR="007A3EDE" w:rsidRPr="00A2734E" w:rsidRDefault="007A3EDE" w:rsidP="00627462">
            <w:pPr>
              <w:jc w:val="both"/>
            </w:pPr>
            <w:r w:rsidRPr="00A2734E">
              <w:rPr>
                <w:bCs/>
              </w:rPr>
              <w:t>-</w:t>
            </w:r>
            <w:r w:rsidRPr="00A2734E">
              <w:t xml:space="preserve"> Métodos de esterificação para análise de ácidos graxos: transeterificação, catalise ácida e básica.</w:t>
            </w:r>
          </w:p>
          <w:p w14:paraId="37C00F5A" w14:textId="1F377AA6" w:rsidR="007A3EDE" w:rsidRPr="00A2734E" w:rsidRDefault="007A3EDE" w:rsidP="00627462">
            <w:pPr>
              <w:jc w:val="both"/>
            </w:pPr>
            <w:r w:rsidRPr="00A2734E">
              <w:rPr>
                <w:bCs/>
              </w:rPr>
              <w:t>-</w:t>
            </w:r>
            <w:r w:rsidR="006D4DFA" w:rsidRPr="00A2734E">
              <w:t xml:space="preserve"> Cromatografia Liquida de Alta Eficiência (CLAE) e seu emprego na análise de lip</w:t>
            </w:r>
            <w:r w:rsidR="00491785" w:rsidRPr="00A2734E">
              <w:t>í</w:t>
            </w:r>
            <w:r w:rsidR="006D4DFA" w:rsidRPr="00A2734E">
              <w:t>d</w:t>
            </w:r>
            <w:r w:rsidR="00491785" w:rsidRPr="00A2734E">
              <w:t>e</w:t>
            </w:r>
            <w:r w:rsidR="006D4DFA" w:rsidRPr="00A2734E">
              <w:t>os.</w:t>
            </w:r>
          </w:p>
          <w:p w14:paraId="5CDF3B67" w14:textId="77777777" w:rsidR="006D4DFA" w:rsidRPr="00A2734E" w:rsidRDefault="006D4DFA" w:rsidP="00627462">
            <w:pPr>
              <w:jc w:val="both"/>
            </w:pPr>
            <w:r w:rsidRPr="00A2734E">
              <w:rPr>
                <w:bCs/>
              </w:rPr>
              <w:t>-</w:t>
            </w:r>
            <w:r w:rsidRPr="00A2734E">
              <w:t xml:space="preserve"> Colesterol e fitosteróis em alimentos: química, bioquímica e importância nutricional.</w:t>
            </w:r>
          </w:p>
          <w:p w14:paraId="32EC6378" w14:textId="77777777" w:rsidR="006D4DFA" w:rsidRPr="00A2734E" w:rsidRDefault="006D4DFA" w:rsidP="00627462">
            <w:pPr>
              <w:jc w:val="both"/>
            </w:pPr>
            <w:r w:rsidRPr="00A2734E">
              <w:rPr>
                <w:bCs/>
              </w:rPr>
              <w:t>-</w:t>
            </w:r>
            <w:r w:rsidRPr="00A2734E">
              <w:t xml:space="preserve"> Oxidação lipídica em alimentos. </w:t>
            </w:r>
          </w:p>
          <w:p w14:paraId="7C21D70E" w14:textId="77777777" w:rsidR="006D4DFA" w:rsidRPr="00A2734E" w:rsidRDefault="006D4DFA" w:rsidP="00627462">
            <w:pPr>
              <w:jc w:val="both"/>
              <w:rPr>
                <w:bCs/>
              </w:rPr>
            </w:pPr>
          </w:p>
          <w:p w14:paraId="4988238C" w14:textId="77777777" w:rsidR="006D4DFA" w:rsidRPr="00A2734E" w:rsidRDefault="006D4DFA" w:rsidP="00627462">
            <w:pPr>
              <w:jc w:val="both"/>
              <w:rPr>
                <w:bCs/>
              </w:rPr>
            </w:pPr>
            <w:r w:rsidRPr="00A2734E">
              <w:rPr>
                <w:bCs/>
              </w:rPr>
              <w:t>PRÁTICO:</w:t>
            </w:r>
          </w:p>
          <w:p w14:paraId="7016D04E" w14:textId="29B78C68" w:rsidR="006D4DFA" w:rsidRPr="00A2734E" w:rsidRDefault="006D4DFA" w:rsidP="00627462">
            <w:pPr>
              <w:jc w:val="both"/>
              <w:rPr>
                <w:bCs/>
              </w:rPr>
            </w:pPr>
            <w:r w:rsidRPr="00A2734E">
              <w:rPr>
                <w:bCs/>
              </w:rPr>
              <w:t xml:space="preserve">-Determinação do teor de lipídeos totais: Sohxlet, Bligh &amp; Dyer, </w:t>
            </w:r>
            <w:r w:rsidR="00491785" w:rsidRPr="00A2734E">
              <w:rPr>
                <w:bCs/>
              </w:rPr>
              <w:t>extração a frio por centrifugação.</w:t>
            </w:r>
          </w:p>
          <w:p w14:paraId="56D187A9" w14:textId="5FBD3331" w:rsidR="006D4DFA" w:rsidRPr="00A2734E" w:rsidRDefault="006D4DFA" w:rsidP="00627462">
            <w:pPr>
              <w:jc w:val="both"/>
            </w:pPr>
            <w:r w:rsidRPr="00A2734E">
              <w:rPr>
                <w:bCs/>
              </w:rPr>
              <w:t xml:space="preserve">- </w:t>
            </w:r>
            <w:r w:rsidRPr="00A2734E">
              <w:t>Obtenção de FAMEs por catálises ácida e básica. Manutenção do Cromatógrafo gasoso, inje</w:t>
            </w:r>
            <w:r w:rsidR="00491785" w:rsidRPr="00A2734E">
              <w:t>ç</w:t>
            </w:r>
            <w:r w:rsidRPr="00A2734E">
              <w:t>ão de amostras.</w:t>
            </w:r>
          </w:p>
          <w:p w14:paraId="427B63C2" w14:textId="15CF7B91" w:rsidR="006D4DFA" w:rsidRPr="00A2734E" w:rsidRDefault="006D4DFA" w:rsidP="00627462">
            <w:pPr>
              <w:jc w:val="both"/>
            </w:pPr>
            <w:r w:rsidRPr="00A2734E">
              <w:t>-Obtenção de dados de ácidos graxos: analise e identificação de FAMES em cromatogramas/ obtenção de dados numéricos em ácidos graxos.</w:t>
            </w:r>
          </w:p>
          <w:p w14:paraId="291D2A9F" w14:textId="1D8ECFA3" w:rsidR="006D4DFA" w:rsidRPr="00A2734E" w:rsidRDefault="006D4DFA" w:rsidP="00627462">
            <w:pPr>
              <w:jc w:val="both"/>
            </w:pPr>
            <w:r w:rsidRPr="00A2734E">
              <w:t>- Analise de colesterol e fitosteróis- Métodos de extração e análise em alimentos.</w:t>
            </w:r>
          </w:p>
          <w:p w14:paraId="400729B8" w14:textId="6D1C8226" w:rsidR="006D4DFA" w:rsidRPr="00A2734E" w:rsidRDefault="006D4DFA" w:rsidP="00627462">
            <w:pPr>
              <w:jc w:val="both"/>
              <w:rPr>
                <w:bCs/>
                <w:sz w:val="22"/>
                <w:szCs w:val="22"/>
              </w:rPr>
            </w:pPr>
            <w:r w:rsidRPr="00A2734E">
              <w:t>- Determinação de produtos primários e secundários de oxidação em alimentos: peróxidos e TBARs.</w:t>
            </w:r>
          </w:p>
        </w:tc>
      </w:tr>
      <w:tr w:rsidR="00A2734E" w:rsidRPr="00A2734E" w14:paraId="39F97F41" w14:textId="77777777" w:rsidTr="00ED769E">
        <w:trPr>
          <w:cantSplit/>
        </w:trPr>
        <w:tc>
          <w:tcPr>
            <w:tcW w:w="9018" w:type="dxa"/>
            <w:gridSpan w:val="4"/>
          </w:tcPr>
          <w:p w14:paraId="4243B166" w14:textId="7258F518" w:rsidR="00557435" w:rsidRPr="00A2734E" w:rsidRDefault="00627462" w:rsidP="00627462">
            <w:pPr>
              <w:jc w:val="center"/>
              <w:rPr>
                <w:b/>
                <w:bCs/>
              </w:rPr>
            </w:pPr>
            <w:r w:rsidRPr="00A2734E">
              <w:rPr>
                <w:b/>
                <w:bCs/>
                <w:sz w:val="22"/>
                <w:szCs w:val="22"/>
              </w:rPr>
              <w:t>BIBLIOGRAFIA</w:t>
            </w:r>
          </w:p>
        </w:tc>
      </w:tr>
      <w:tr w:rsidR="00A2734E" w:rsidRPr="00A2734E" w14:paraId="6EDB7091" w14:textId="77777777" w:rsidTr="00ED769E">
        <w:trPr>
          <w:cantSplit/>
        </w:trPr>
        <w:tc>
          <w:tcPr>
            <w:tcW w:w="9018" w:type="dxa"/>
            <w:gridSpan w:val="4"/>
          </w:tcPr>
          <w:p w14:paraId="10EDE4DC" w14:textId="77777777" w:rsidR="00491785" w:rsidRDefault="00491785" w:rsidP="00491785">
            <w:pPr>
              <w:pStyle w:val="BodyText31"/>
              <w:rPr>
                <w:shd w:val="clear" w:color="auto" w:fill="F9FBFD"/>
              </w:rPr>
            </w:pPr>
            <w:r w:rsidRPr="00A2734E">
              <w:rPr>
                <w:shd w:val="clear" w:color="auto" w:fill="F9FBFD"/>
              </w:rPr>
              <w:t xml:space="preserve">Bioquímica de Alimentos: Teoria e aplicações práticas. Maria Gabriela Bello Koblitz. 2ª Edição, Rio de Janeiro: Ed. Guanabara, 2008. 242 p. </w:t>
            </w:r>
          </w:p>
          <w:p w14:paraId="49143B61" w14:textId="77777777" w:rsidR="00A2734E" w:rsidRDefault="00A2734E" w:rsidP="00491785">
            <w:pPr>
              <w:pStyle w:val="BodyText31"/>
              <w:rPr>
                <w:shd w:val="clear" w:color="auto" w:fill="F9FBFD"/>
              </w:rPr>
            </w:pPr>
            <w:r w:rsidRPr="00A2734E">
              <w:rPr>
                <w:shd w:val="clear" w:color="auto" w:fill="F9FBFD"/>
                <w:lang w:val="en-US"/>
              </w:rPr>
              <w:t xml:space="preserve">Food Chemistry. H . D Belitz, W. Grosh e P. Schieberle. </w:t>
            </w:r>
            <w:r w:rsidRPr="00A2734E">
              <w:rPr>
                <w:shd w:val="clear" w:color="auto" w:fill="F9FBFD"/>
              </w:rPr>
              <w:t>4ª Edição revisada. Ed Springer, 2008, vols I e II, 1070 p</w:t>
            </w:r>
          </w:p>
          <w:p w14:paraId="7B2C5590" w14:textId="5C1D244E" w:rsidR="00A2734E" w:rsidRPr="00A2734E" w:rsidRDefault="00A2734E" w:rsidP="00491785">
            <w:pPr>
              <w:pStyle w:val="BodyText31"/>
            </w:pPr>
            <w:r w:rsidRPr="00A2734E">
              <w:t xml:space="preserve">Food Lipids. David A. Min. Food Science &amp; Technology: http://class.fst.ohio-state.edu/fst821 </w:t>
            </w:r>
          </w:p>
        </w:tc>
      </w:tr>
      <w:tr w:rsidR="00627462" w:rsidRPr="00A2734E" w14:paraId="163CE6F1" w14:textId="77777777" w:rsidTr="00ED769E">
        <w:trPr>
          <w:cantSplit/>
        </w:trPr>
        <w:tc>
          <w:tcPr>
            <w:tcW w:w="9018" w:type="dxa"/>
            <w:gridSpan w:val="4"/>
          </w:tcPr>
          <w:p w14:paraId="59ECCEA8" w14:textId="77777777" w:rsidR="00A2734E" w:rsidRPr="00A2734E" w:rsidRDefault="007A3EDE" w:rsidP="006D4DFA">
            <w:pPr>
              <w:pStyle w:val="BodyText31"/>
            </w:pPr>
            <w:r w:rsidRPr="00A2734E">
              <w:lastRenderedPageBreak/>
              <w:t xml:space="preserve">Princípios de Bioquímica- Lehninger. David Nelsen, Michael G. Cox. 8a Edição. Editora Guanabara, 2010. </w:t>
            </w:r>
          </w:p>
          <w:p w14:paraId="39EDF8E2" w14:textId="4997A6F5" w:rsidR="007A3EDE" w:rsidRPr="00A2734E" w:rsidRDefault="007A3EDE" w:rsidP="006D4DFA">
            <w:pPr>
              <w:pStyle w:val="BodyText31"/>
              <w:rPr>
                <w:shd w:val="clear" w:color="auto" w:fill="F9FBFD"/>
              </w:rPr>
            </w:pPr>
            <w:r w:rsidRPr="00A2734E">
              <w:t>Química do Processamento de Alimentos. Paulo A. Bobbio; Florinda O. Bobbio 3ª Edição revisada, São Paulo: Editora Varela, 2001. 143 p.</w:t>
            </w:r>
          </w:p>
          <w:p w14:paraId="298AAA19" w14:textId="77777777" w:rsidR="00A2734E" w:rsidRPr="00A2734E" w:rsidRDefault="00A2734E" w:rsidP="00A2734E">
            <w:pPr>
              <w:pStyle w:val="BodyText31"/>
              <w:rPr>
                <w:shd w:val="clear" w:color="auto" w:fill="F9FBFD"/>
                <w:lang w:val="en-US"/>
              </w:rPr>
            </w:pPr>
            <w:r w:rsidRPr="00A2734E">
              <w:rPr>
                <w:shd w:val="clear" w:color="auto" w:fill="F9FBFD"/>
              </w:rPr>
              <w:t xml:space="preserve">Química de alimentos de Fennema / Srivasan Demoderam, Kirk L. Parkin, Owen Fennema et al. 4ª Edição, Porto Alegre: Artemed, 2010. </w:t>
            </w:r>
            <w:r w:rsidRPr="00A2734E">
              <w:rPr>
                <w:shd w:val="clear" w:color="auto" w:fill="F9FBFD"/>
                <w:lang w:val="en-US"/>
              </w:rPr>
              <w:t xml:space="preserve">900 p. </w:t>
            </w:r>
          </w:p>
          <w:p w14:paraId="19F3C466" w14:textId="77777777" w:rsidR="007A3EDE" w:rsidRPr="00A2734E" w:rsidRDefault="007A3EDE" w:rsidP="006D4DFA">
            <w:pPr>
              <w:pStyle w:val="BodyText31"/>
              <w:rPr>
                <w:shd w:val="clear" w:color="auto" w:fill="F9FBFD"/>
              </w:rPr>
            </w:pPr>
          </w:p>
          <w:p w14:paraId="2DE62795" w14:textId="77777777" w:rsidR="007A3EDE" w:rsidRPr="00A2734E" w:rsidRDefault="00800C1E" w:rsidP="006D4DFA">
            <w:pPr>
              <w:pStyle w:val="BodyText31"/>
              <w:rPr>
                <w:shd w:val="clear" w:color="auto" w:fill="F9FBFD"/>
              </w:rPr>
            </w:pPr>
            <w:r w:rsidRPr="00A2734E">
              <w:rPr>
                <w:shd w:val="clear" w:color="auto" w:fill="F9FBFD"/>
              </w:rPr>
              <w:t>PERÍODICOS</w:t>
            </w:r>
            <w:r w:rsidR="007A3EDE" w:rsidRPr="00A2734E">
              <w:rPr>
                <w:shd w:val="clear" w:color="auto" w:fill="F9FBFD"/>
              </w:rPr>
              <w:t>:</w:t>
            </w:r>
          </w:p>
          <w:p w14:paraId="41CAA586" w14:textId="1CE8E6AC" w:rsidR="00627462" w:rsidRPr="00A2734E" w:rsidRDefault="007A3EDE" w:rsidP="006D4DFA">
            <w:pPr>
              <w:pStyle w:val="BodyText31"/>
              <w:rPr>
                <w:bCs/>
                <w:sz w:val="22"/>
                <w:szCs w:val="22"/>
                <w:lang w:val="en-US"/>
              </w:rPr>
            </w:pPr>
            <w:r w:rsidRPr="00A2734E">
              <w:rPr>
                <w:shd w:val="clear" w:color="auto" w:fill="F9FBFD"/>
              </w:rPr>
              <w:t xml:space="preserve"> </w:t>
            </w:r>
            <w:r w:rsidRPr="00A2734E">
              <w:t>Lipids, Food Chemistry, JAOCS</w:t>
            </w:r>
          </w:p>
        </w:tc>
      </w:tr>
    </w:tbl>
    <w:p w14:paraId="63FE4BD4" w14:textId="77777777" w:rsidR="002926AF" w:rsidRPr="00A2734E" w:rsidRDefault="002926AF">
      <w:pPr>
        <w:rPr>
          <w:lang w:val="en-US"/>
        </w:rPr>
      </w:pPr>
    </w:p>
    <w:p w14:paraId="2DAFE546" w14:textId="77777777" w:rsidR="00557435" w:rsidRPr="00A2734E" w:rsidRDefault="00557435">
      <w:pPr>
        <w:rPr>
          <w:lang w:val="en-US"/>
        </w:rPr>
      </w:pPr>
    </w:p>
    <w:p w14:paraId="2E937664" w14:textId="77777777" w:rsidR="00557435" w:rsidRPr="00A2734E" w:rsidRDefault="00557435">
      <w:pPr>
        <w:rPr>
          <w:lang w:val="en-US"/>
        </w:rPr>
      </w:pPr>
    </w:p>
    <w:sectPr w:rsidR="00557435" w:rsidRPr="00A27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C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6445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76"/>
    <w:rsid w:val="00005D80"/>
    <w:rsid w:val="001E7DAA"/>
    <w:rsid w:val="002926AF"/>
    <w:rsid w:val="00491785"/>
    <w:rsid w:val="00557435"/>
    <w:rsid w:val="005E21B5"/>
    <w:rsid w:val="00627462"/>
    <w:rsid w:val="006D4DFA"/>
    <w:rsid w:val="00770041"/>
    <w:rsid w:val="007A3EDE"/>
    <w:rsid w:val="007C22E7"/>
    <w:rsid w:val="00800C1E"/>
    <w:rsid w:val="00871195"/>
    <w:rsid w:val="009071FA"/>
    <w:rsid w:val="00991EF1"/>
    <w:rsid w:val="009C0460"/>
    <w:rsid w:val="00A2734E"/>
    <w:rsid w:val="00AD445E"/>
    <w:rsid w:val="00B46966"/>
    <w:rsid w:val="00D25276"/>
    <w:rsid w:val="00DE2E44"/>
    <w:rsid w:val="00DF6B5A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EFBE7"/>
  <w15:docId w15:val="{024A8D0A-1126-47A0-A308-36007382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Impact" w:hAnsi="Impact"/>
      <w:sz w:val="26"/>
      <w:szCs w:val="20"/>
    </w:rPr>
  </w:style>
  <w:style w:type="paragraph" w:styleId="Ttulo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Impact" w:hAnsi="Impact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Verdana" w:hAnsi="Verdana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31">
    <w:name w:val="Body Text 31"/>
    <w:basedOn w:val="Normal"/>
    <w:rsid w:val="00627462"/>
    <w:pPr>
      <w:widowControl w:val="0"/>
      <w:jc w:val="both"/>
    </w:pPr>
    <w:rPr>
      <w:szCs w:val="20"/>
    </w:rPr>
  </w:style>
  <w:style w:type="character" w:styleId="Hyperlink">
    <w:name w:val="Hyperlink"/>
    <w:basedOn w:val="Fontepargpadro"/>
    <w:rsid w:val="007A3E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113">
                  <w:marLeft w:val="0"/>
                  <w:marRight w:val="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43785">
                              <w:marLeft w:val="0"/>
                              <w:marRight w:val="0"/>
                              <w:marTop w:val="0"/>
                              <w:marBottom w:val="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534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LAAB - Rural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Vanessa Sales de Oliveira</cp:lastModifiedBy>
  <cp:revision>11</cp:revision>
  <cp:lastPrinted>2006-04-04T11:32:00Z</cp:lastPrinted>
  <dcterms:created xsi:type="dcterms:W3CDTF">2014-07-23T12:04:00Z</dcterms:created>
  <dcterms:modified xsi:type="dcterms:W3CDTF">2023-07-14T00:13:00Z</dcterms:modified>
</cp:coreProperties>
</file>