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3715"/>
      </w:pPr>
      <w:r>
        <w:pict>
          <v:shape type="#_x0000_t75" style="width:69.85pt;height:67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92" w:right="67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MEC - UNIVERSIDADE FEDERAL RURAL DO RIO DE JANEIRO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DECANATO DE ENSINO DE GRADUAÇÃO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" w:right="105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DAARG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DEPARTAMENTO DE ASSUNTOS ACADÊMICOS E REGISTROS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920" w:right="3797"/>
      </w:pPr>
      <w:r>
        <w:pict>
          <v:group style="position:absolute;margin-left:91.438pt;margin-top:151.56pt;width:426.272pt;height:107.4pt;mso-position-horizontal-relative:page;mso-position-vertical-relative:page;z-index:-139" coordorigin="1829,3031" coordsize="8525,2148">
            <v:shape style="position:absolute;left:1844;top:3047;width:8495;height:0" coordorigin="1844,3047" coordsize="8495,0" path="m1844,3047l10339,3047e" filled="f" stroked="t" strokeweight="0.82pt" strokecolor="#000000">
              <v:path arrowok="t"/>
            </v:shape>
            <v:shape style="position:absolute;left:1837;top:3039;width:0;height:2132" coordorigin="1837,3039" coordsize="0,2132" path="m1837,3039l1837,5171e" filled="f" stroked="t" strokeweight="0.82pt" strokecolor="#000000">
              <v:path arrowok="t"/>
            </v:shape>
            <v:shape style="position:absolute;left:1844;top:5164;width:8495;height:0" coordorigin="1844,5164" coordsize="8495,0" path="m1844,5164l10339,5164e" filled="f" stroked="t" strokeweight="0.82pt" strokecolor="#000000">
              <v:path arrowok="t"/>
            </v:shape>
            <v:shape style="position:absolute;left:10346;top:3039;width:0;height:2132" coordorigin="10346,3039" coordsize="0,2132" path="m10346,3039l10346,5171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  <w:t>GERAIS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1" w:right="159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DRA - DIVISÃO DE REGISTROS ACADÊMICOS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688" w:right="2572"/>
      </w:pPr>
      <w:r>
        <w:rPr>
          <w:rFonts w:cs="Times New Roman" w:hAnsi="Times New Roman" w:eastAsia="Times New Roman" w:ascii="Times New Roman"/>
          <w:b/>
          <w:w w:val="99"/>
          <w:position w:val="-1"/>
          <w:sz w:val="28"/>
          <w:szCs w:val="28"/>
        </w:rPr>
        <w:t>PROGRAMA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8"/>
          <w:szCs w:val="28"/>
        </w:rPr>
        <w:t>ANALÍTICO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Sz w:w="11920" w:h="16840"/>
          <w:pgMar w:top="1300" w:bottom="280" w:left="1680" w:right="1520"/>
        </w:sectPr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207" w:right="-62"/>
      </w:pPr>
      <w:r>
        <w:rPr>
          <w:rFonts w:cs="Times New Roman" w:hAnsi="Times New Roman" w:eastAsia="Times New Roman" w:ascii="Times New Roman"/>
          <w:sz w:val="24"/>
          <w:szCs w:val="24"/>
        </w:rPr>
        <w:t>CÓDIGO:       </w:t>
      </w:r>
      <w:r>
        <w:rPr>
          <w:rFonts w:cs="Times New Roman" w:hAnsi="Times New Roman" w:eastAsia="Times New Roman" w:ascii="Times New Roman"/>
          <w:w w:val="99"/>
          <w:sz w:val="28"/>
          <w:szCs w:val="28"/>
        </w:rPr>
        <w:t>IC-611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31" w:right="823"/>
      </w:pPr>
      <w:r>
        <w:rPr>
          <w:rFonts w:cs="Times New Roman" w:hAnsi="Times New Roman" w:eastAsia="Times New Roman" w:ascii="Times New Roman"/>
          <w:sz w:val="24"/>
          <w:szCs w:val="24"/>
        </w:rPr>
        <w:t>CRÉDITOS</w:t>
      </w:r>
      <w:r>
        <w:rPr>
          <w:rFonts w:cs="Times New Roman" w:hAnsi="Times New Roman" w:eastAsia="Times New Roman" w:ascii="Times New Roman"/>
          <w:sz w:val="24"/>
          <w:szCs w:val="24"/>
        </w:rPr>
        <w:t> (T   0    P   3 )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8"/>
      </w:pPr>
      <w:r>
        <w:br w:type="column"/>
      </w:r>
      <w:r>
        <w:rPr>
          <w:rFonts w:cs="Arial" w:hAnsi="Arial" w:eastAsia="Arial" w:ascii="Arial"/>
          <w:b/>
          <w:i/>
          <w:sz w:val="24"/>
          <w:szCs w:val="24"/>
        </w:rPr>
        <w:t>DISCIPLINA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</w:pPr>
      <w:r>
        <w:rPr>
          <w:rFonts w:cs="Times New Roman" w:hAnsi="Times New Roman" w:eastAsia="Times New Roman" w:ascii="Times New Roman"/>
          <w:sz w:val="24"/>
          <w:szCs w:val="24"/>
        </w:rPr>
        <w:t>NOME: QUÍMICA ANALÍTICA EXPERIMENTAL II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300" w:bottom="280" w:left="1680" w:right="1520"/>
          <w:cols w:num="2" w:equalWidth="off">
            <w:col w:w="2436" w:space="292"/>
            <w:col w:w="5992"/>
          </w:cols>
        </w:sectPr>
      </w:pPr>
      <w:r>
        <w:pict>
          <v:group style="position:absolute;margin-left:91.438pt;margin-top:-56.1441pt;width:426.272pt;height:69.0101pt;mso-position-horizontal-relative:page;mso-position-vertical-relative:paragraph;z-index:-138" coordorigin="1829,-1123" coordsize="8525,1380">
            <v:shape style="position:absolute;left:1844;top:-1107;width:2483;height:0" coordorigin="1844,-1107" coordsize="2483,0" path="m1844,-1107l4327,-1107e" filled="f" stroked="t" strokeweight="0.82pt" strokecolor="#000000">
              <v:path arrowok="t"/>
            </v:shape>
            <v:shape style="position:absolute;left:4341;top:-1107;width:5998;height:0" coordorigin="4341,-1107" coordsize="5998,0" path="m4341,-1107l10339,-1107e" filled="f" stroked="t" strokeweight="0.82pt" strokecolor="#000000">
              <v:path arrowok="t"/>
            </v:shape>
            <v:shape style="position:absolute;left:1837;top:-1115;width:0;height:1364" coordorigin="1837,-1115" coordsize="0,1364" path="m1837,-1115l1837,249e" filled="f" stroked="t" strokeweight="0.82pt" strokecolor="#000000">
              <v:path arrowok="t"/>
            </v:shape>
            <v:shape style="position:absolute;left:1844;top:242;width:2483;height:0" coordorigin="1844,242" coordsize="2483,0" path="m1844,242l4327,242e" filled="f" stroked="t" strokeweight="0.82pt" strokecolor="#000000">
              <v:path arrowok="t"/>
            </v:shape>
            <v:shape style="position:absolute;left:4334;top:-1115;width:0;height:1364" coordorigin="4334,-1115" coordsize="0,1364" path="m4334,-1115l4334,249e" filled="f" stroked="t" strokeweight="0.82pt" strokecolor="#000000">
              <v:path arrowok="t"/>
            </v:shape>
            <v:shape style="position:absolute;left:4341;top:242;width:5998;height:0" coordorigin="4341,242" coordsize="5998,0" path="m4341,242l10339,242e" filled="f" stroked="t" strokeweight="0.82pt" strokecolor="#000000">
              <v:path arrowok="t"/>
            </v:shape>
            <v:shape style="position:absolute;left:10346;top:-1115;width:0;height:1364" coordorigin="10346,-1115" coordsize="0,1364" path="m10346,-1115l10346,249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0"/>
          <w:szCs w:val="20"/>
        </w:rPr>
        <w:t>Cada Crédito corresponde a 1h/ aula</w: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1"/>
      </w:pPr>
      <w:r>
        <w:rPr>
          <w:rFonts w:cs="Times New Roman" w:hAnsi="Times New Roman" w:eastAsia="Times New Roman" w:ascii="Times New Roman"/>
          <w:sz w:val="24"/>
          <w:szCs w:val="24"/>
        </w:rPr>
        <w:t>DEPARTAMENTO DE QUÍMICA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1"/>
      </w:pPr>
      <w:r>
        <w:pict>
          <v:group style="position:absolute;margin-left:91.438pt;margin-top:-21.3869pt;width:426.272pt;height:43.5601pt;mso-position-horizontal-relative:page;mso-position-vertical-relative:paragraph;z-index:-137" coordorigin="1829,-428" coordsize="8525,871">
            <v:shape style="position:absolute;left:1844;top:-412;width:8495;height:0" coordorigin="1844,-412" coordsize="8495,0" path="m1844,-412l10339,-412e" filled="f" stroked="t" strokeweight="0.82pt" strokecolor="#000000">
              <v:path arrowok="t"/>
            </v:shape>
            <v:shape style="position:absolute;left:1837;top:-420;width:0;height:855" coordorigin="1837,-420" coordsize="0,855" path="m1837,-420l1837,435e" filled="f" stroked="t" strokeweight="0.82pt" strokecolor="#000000">
              <v:path arrowok="t"/>
            </v:shape>
            <v:shape style="position:absolute;left:1844;top:428;width:8495;height:0" coordorigin="1844,428" coordsize="8495,0" path="m1844,428l10339,428e" filled="f" stroked="t" strokeweight="0.82pt" strokecolor="#000000">
              <v:path arrowok="t"/>
            </v:shape>
            <v:shape style="position:absolute;left:10346;top:-420;width:0;height:855" coordorigin="10346,-420" coordsize="0,855" path="m10346,-420l10346,435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INSTITUTO: CIÊNCIAS EXATAS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6"/>
      </w:pPr>
      <w:r>
        <w:rPr>
          <w:rFonts w:cs="Times New Roman" w:hAnsi="Times New Roman" w:eastAsia="Times New Roman" w:ascii="Times New Roman"/>
          <w:sz w:val="24"/>
          <w:szCs w:val="24"/>
        </w:rPr>
        <w:t>OBJETIVO DA DISCIPLINA: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6"/>
      </w:pPr>
      <w:r>
        <w:rPr>
          <w:rFonts w:cs="Times New Roman" w:hAnsi="Times New Roman" w:eastAsia="Times New Roman" w:ascii="Times New Roman"/>
          <w:sz w:val="24"/>
          <w:szCs w:val="24"/>
        </w:rPr>
        <w:t>Proporcionar ao aluno um meio sistemático de correlacionar as observações visuais,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236"/>
      </w:pPr>
      <w:r>
        <w:pict>
          <v:group style="position:absolute;margin-left:91.438pt;margin-top:-28.2269pt;width:426.272pt;height:57.4801pt;mso-position-horizontal-relative:page;mso-position-vertical-relative:paragraph;z-index:-136" coordorigin="1829,-565" coordsize="8525,1150">
            <v:shape style="position:absolute;left:1844;top:-549;width:8495;height:0" coordorigin="1844,-549" coordsize="8495,0" path="m1844,-549l10339,-549e" filled="f" stroked="t" strokeweight="0.82pt" strokecolor="#000000">
              <v:path arrowok="t"/>
            </v:shape>
            <v:shape style="position:absolute;left:1837;top:-556;width:0;height:1133" coordorigin="1837,-556" coordsize="0,1133" path="m1837,-556l1837,577e" filled="f" stroked="t" strokeweight="0.82pt" strokecolor="#000000">
              <v:path arrowok="t"/>
            </v:shape>
            <v:shape style="position:absolute;left:1844;top:570;width:8495;height:0" coordorigin="1844,570" coordsize="8495,0" path="m1844,570l10339,570e" filled="f" stroked="t" strokeweight="0.82pt" strokecolor="#000000">
              <v:path arrowok="t"/>
            </v:shape>
            <v:shape style="position:absolute;left:10346;top:-556;width:0;height:1133" coordorigin="10346,-556" coordsize="0,1133" path="m10346,-556l10346,577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decorrentes de reações químicas, com o comportamento químico de espécies iônicas.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1"/>
      </w:pPr>
      <w:r>
        <w:rPr>
          <w:rFonts w:cs="Times New Roman" w:hAnsi="Times New Roman" w:eastAsia="Times New Roman" w:ascii="Times New Roman"/>
          <w:sz w:val="24"/>
          <w:szCs w:val="24"/>
        </w:rPr>
        <w:t>EMENTA: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231" w:right="383"/>
      </w:pPr>
      <w:r>
        <w:pict>
          <v:group style="position:absolute;margin-left:91.438pt;margin-top:-14.54pt;width:426.272pt;height:57.4601pt;mso-position-horizontal-relative:page;mso-position-vertical-relative:paragraph;z-index:-135" coordorigin="1829,-291" coordsize="8525,1149">
            <v:shape style="position:absolute;left:1844;top:-275;width:8495;height:0" coordorigin="1844,-275" coordsize="8495,0" path="m1844,-275l10339,-275e" filled="f" stroked="t" strokeweight="0.82003pt" strokecolor="#000000">
              <v:path arrowok="t"/>
            </v:shape>
            <v:shape style="position:absolute;left:1837;top:-283;width:0;height:1133" coordorigin="1837,-283" coordsize="0,1133" path="m1837,-283l1837,850e" filled="f" stroked="t" strokeweight="0.82pt" strokecolor="#000000">
              <v:path arrowok="t"/>
            </v:shape>
            <v:shape style="position:absolute;left:1844;top:843;width:8495;height:0" coordorigin="1844,843" coordsize="8495,0" path="m1844,843l10339,843e" filled="f" stroked="t" strokeweight="0.81997pt" strokecolor="#000000">
              <v:path arrowok="t"/>
            </v:shape>
            <v:shape style="position:absolute;left:10346;top:-283;width:0;height:1133" coordorigin="10346,-283" coordsize="0,1133" path="m10346,-283l10346,850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Separação e caracterização de espécies inorgânicas através da análise sistemática de</w:t>
      </w:r>
      <w:r>
        <w:rPr>
          <w:rFonts w:cs="Times New Roman" w:hAnsi="Times New Roman" w:eastAsia="Times New Roman" w:ascii="Times New Roman"/>
          <w:sz w:val="24"/>
          <w:szCs w:val="24"/>
        </w:rPr>
        <w:t> cátions e de ânions. Análise gravimétrica.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1"/>
      </w:pPr>
      <w:r>
        <w:rPr>
          <w:rFonts w:cs="Times New Roman" w:hAnsi="Times New Roman" w:eastAsia="Times New Roman" w:ascii="Times New Roman"/>
          <w:sz w:val="24"/>
          <w:szCs w:val="24"/>
        </w:rPr>
        <w:t>PROGRAMA ANALÍTICO: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01. Operações gerais de análise: </w:t>
      </w:r>
      <w:r>
        <w:rPr>
          <w:rFonts w:cs="Times New Roman" w:hAnsi="Times New Roman" w:eastAsia="Times New Roman" w:ascii="Times New Roman"/>
          <w:sz w:val="24"/>
          <w:szCs w:val="24"/>
        </w:rPr>
        <w:t>precipitação, centrifugação, decantação e filtração.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87" w:right="73" w:hanging="355"/>
      </w:pPr>
      <w:r>
        <w:pict>
          <v:group style="position:absolute;margin-left:91.438pt;margin-top:-28.2381pt;width:426.272pt;height:167.906pt;mso-position-horizontal-relative:page;mso-position-vertical-relative:paragraph;z-index:-134" coordorigin="1829,-565" coordsize="8525,3358">
            <v:shape style="position:absolute;left:1844;top:-549;width:8495;height:0" coordorigin="1844,-549" coordsize="8495,0" path="m1844,-549l10339,-549e" filled="f" stroked="t" strokeweight="0.82003pt" strokecolor="#000000">
              <v:path arrowok="t"/>
            </v:shape>
            <v:shape style="position:absolute;left:1837;top:-557;width:0;height:3342" coordorigin="1837,-557" coordsize="0,3342" path="m1837,-557l1837,2785e" filled="f" stroked="t" strokeweight="0.82pt" strokecolor="#000000">
              <v:path arrowok="t"/>
            </v:shape>
            <v:shape style="position:absolute;left:1844;top:2778;width:8495;height:0" coordorigin="1844,2778" coordsize="8495,0" path="m1844,2778l10339,2778e" filled="f" stroked="t" strokeweight="0.81997pt" strokecolor="#000000">
              <v:path arrowok="t"/>
            </v:shape>
            <v:shape style="position:absolute;left:10346;top:-557;width:0;height:3342" coordorigin="10346,-557" coordsize="0,3342" path="m10346,-557l10346,2785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  <w:t>02. Análise  sistemática  de  cátions:  </w:t>
      </w:r>
      <w:r>
        <w:rPr>
          <w:rFonts w:cs="Times New Roman" w:hAnsi="Times New Roman" w:eastAsia="Times New Roman" w:ascii="Times New Roman"/>
          <w:sz w:val="24"/>
          <w:szCs w:val="24"/>
        </w:rPr>
        <w:t>Preparação  da  amostra  para  análise  de  cátions:</w:t>
      </w:r>
      <w:r>
        <w:rPr>
          <w:rFonts w:cs="Times New Roman" w:hAnsi="Times New Roman" w:eastAsia="Times New Roman" w:ascii="Times New Roman"/>
          <w:sz w:val="24"/>
          <w:szCs w:val="24"/>
        </w:rPr>
        <w:t> abertura  da  amostra  por  via  úmida  e  por  via  seca.  Classificação  analítica  dos</w:t>
      </w:r>
      <w:r>
        <w:rPr>
          <w:rFonts w:cs="Times New Roman" w:hAnsi="Times New Roman" w:eastAsia="Times New Roman" w:ascii="Times New Roman"/>
          <w:sz w:val="24"/>
          <w:szCs w:val="24"/>
        </w:rPr>
        <w:t> cátions  em grupos.  Grupo  da  prata:  precipitação,  separação  e  caracterização  dos</w:t>
      </w:r>
      <w:r>
        <w:rPr>
          <w:rFonts w:cs="Times New Roman" w:hAnsi="Times New Roman" w:eastAsia="Times New Roman" w:ascii="Times New Roman"/>
          <w:sz w:val="24"/>
          <w:szCs w:val="24"/>
        </w:rPr>
        <w:t> cátions do  grupo.  Grupo  do  cobre  e  do  arsênio:  precipitação,  separação  em sub-</w:t>
      </w:r>
      <w:r>
        <w:rPr>
          <w:rFonts w:cs="Times New Roman" w:hAnsi="Times New Roman" w:eastAsia="Times New Roman" w:ascii="Times New Roman"/>
          <w:sz w:val="24"/>
          <w:szCs w:val="24"/>
        </w:rPr>
        <w:t> grupos, separação e caracterização dos cátions dos sub-grupos. Grupo do ferro e do</w:t>
      </w:r>
      <w:r>
        <w:rPr>
          <w:rFonts w:cs="Times New Roman" w:hAnsi="Times New Roman" w:eastAsia="Times New Roman" w:ascii="Times New Roman"/>
          <w:sz w:val="24"/>
          <w:szCs w:val="24"/>
        </w:rPr>
        <w:t> zinco:  precipitação  dos hidróxidos e  dos sulfetos, anions  interferentes.  Grupo  do</w:t>
      </w:r>
      <w:r>
        <w:rPr>
          <w:rFonts w:cs="Times New Roman" w:hAnsi="Times New Roman" w:eastAsia="Times New Roman" w:ascii="Times New Roman"/>
          <w:sz w:val="24"/>
          <w:szCs w:val="24"/>
        </w:rPr>
        <w:t> bário   e  dos  solúveis:  precipitação   do   grupo  do   bário,   ensaios  de  chama   e</w:t>
      </w:r>
      <w:r>
        <w:rPr>
          <w:rFonts w:cs="Times New Roman" w:hAnsi="Times New Roman" w:eastAsia="Times New Roman" w:ascii="Times New Roman"/>
          <w:sz w:val="24"/>
          <w:szCs w:val="24"/>
        </w:rPr>
        <w:t> caracterização analítica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3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03. Análise  sistemática  de  anions:  </w:t>
      </w:r>
      <w:r>
        <w:rPr>
          <w:rFonts w:cs="Times New Roman" w:hAnsi="Times New Roman" w:eastAsia="Times New Roman" w:ascii="Times New Roman"/>
          <w:sz w:val="24"/>
          <w:szCs w:val="24"/>
        </w:rPr>
        <w:t>Preparação  da  amostra  para  pesquisa  de  anions: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7"/>
        <w:sectPr>
          <w:type w:val="continuous"/>
          <w:pgSz w:w="11920" w:h="16840"/>
          <w:pgMar w:top="1300" w:bottom="280" w:left="1680" w:right="152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eliminação de cátions pesados, testes de solubilidade, testes Redox. Classificação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587" w:right="73"/>
      </w:pPr>
      <w:r>
        <w:rPr>
          <w:rFonts w:cs="Times New Roman" w:hAnsi="Times New Roman" w:eastAsia="Times New Roman" w:ascii="Times New Roman"/>
          <w:sz w:val="24"/>
          <w:szCs w:val="24"/>
        </w:rPr>
        <w:t>dos anions. Caracterização dos principais anions de acordo com as características</w:t>
      </w:r>
      <w:r>
        <w:rPr>
          <w:rFonts w:cs="Times New Roman" w:hAnsi="Times New Roman" w:eastAsia="Times New Roman" w:ascii="Times New Roman"/>
          <w:sz w:val="24"/>
          <w:szCs w:val="24"/>
        </w:rPr>
        <w:t> de cada grupo: grupo dos voláteis, grupo da prata, grupo do bário-cálcio e grupo</w:t>
      </w:r>
      <w:r>
        <w:rPr>
          <w:rFonts w:cs="Times New Roman" w:hAnsi="Times New Roman" w:eastAsia="Times New Roman" w:ascii="Times New Roman"/>
          <w:sz w:val="24"/>
          <w:szCs w:val="24"/>
        </w:rPr>
        <w:t> dos solúveis.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04. Análise  de  ligas  metálicas:  </w:t>
      </w:r>
      <w:r>
        <w:rPr>
          <w:rFonts w:cs="Times New Roman" w:hAnsi="Times New Roman" w:eastAsia="Times New Roman" w:ascii="Times New Roman"/>
          <w:sz w:val="24"/>
          <w:szCs w:val="24"/>
        </w:rPr>
        <w:t>Análise  sistemática  de  ligas  aplicando  os principais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587" w:right="2175"/>
      </w:pPr>
      <w:r>
        <w:pict>
          <v:group style="position:absolute;margin-left:91.438pt;margin-top:70.41pt;width:426.272pt;height:126.61pt;mso-position-horizontal-relative:page;mso-position-vertical-relative:page;z-index:-133" coordorigin="1829,1408" coordsize="8525,2532">
            <v:shape style="position:absolute;left:1844;top:1424;width:8495;height:0" coordorigin="1844,1424" coordsize="8495,0" path="m1844,1424l10339,1424e" filled="f" stroked="t" strokeweight="0.82pt" strokecolor="#000000">
              <v:path arrowok="t"/>
            </v:shape>
            <v:shape style="position:absolute;left:1837;top:1416;width:0;height:2516" coordorigin="1837,1416" coordsize="0,2516" path="m1837,1416l1837,3932e" filled="f" stroked="t" strokeweight="0.82pt" strokecolor="#000000">
              <v:path arrowok="t"/>
            </v:shape>
            <v:shape style="position:absolute;left:1844;top:3925;width:8495;height:0" coordorigin="1844,3925" coordsize="8495,0" path="m1844,3925l10339,3925e" filled="f" stroked="t" strokeweight="0.82pt" strokecolor="#000000">
              <v:path arrowok="t"/>
            </v:shape>
            <v:shape style="position:absolute;left:10346;top:1416;width:0;height:2516" coordorigin="10346,1416" coordsize="0,2516" path="m10346,1416l10346,3932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métodos de separação: cromatografia, extração e troca iônica.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05. Gravimetria: </w:t>
      </w:r>
      <w:r>
        <w:rPr>
          <w:rFonts w:cs="Times New Roman" w:hAnsi="Times New Roman" w:eastAsia="Times New Roman" w:ascii="Times New Roman"/>
          <w:sz w:val="24"/>
          <w:szCs w:val="24"/>
        </w:rPr>
        <w:t>Métodos de pesagem. A balança analítica. Pesagem por adição e por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587" w:right="74"/>
      </w:pPr>
      <w:r>
        <w:rPr>
          <w:rFonts w:cs="Times New Roman" w:hAnsi="Times New Roman" w:eastAsia="Times New Roman" w:ascii="Times New Roman"/>
          <w:sz w:val="24"/>
          <w:szCs w:val="24"/>
        </w:rPr>
        <w:t>diferença. Pesagem de compostos higroscópicos. Análise gravimétrica. O método</w:t>
      </w:r>
      <w:r>
        <w:rPr>
          <w:rFonts w:cs="Times New Roman" w:hAnsi="Times New Roman" w:eastAsia="Times New Roman" w:ascii="Times New Roman"/>
          <w:sz w:val="24"/>
          <w:szCs w:val="24"/>
        </w:rPr>
        <w:t> gravimétrico e operações da análise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1"/>
      </w:pPr>
      <w:r>
        <w:rPr>
          <w:rFonts w:cs="Times New Roman" w:hAnsi="Times New Roman" w:eastAsia="Times New Roman" w:ascii="Times New Roman"/>
          <w:sz w:val="24"/>
          <w:szCs w:val="24"/>
        </w:rPr>
        <w:t>BIBLIOGRAFIA: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91"/>
      </w:pPr>
      <w:r>
        <w:rPr>
          <w:rFonts w:cs="Times New Roman" w:hAnsi="Times New Roman" w:eastAsia="Times New Roman" w:ascii="Times New Roman"/>
          <w:sz w:val="24"/>
          <w:szCs w:val="24"/>
        </w:rPr>
        <w:t>1)   A. I. Vogel;  Química Analítica Qualitativa, 5ª edição, Ed. Mestre Jou, São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1"/>
      </w:pPr>
      <w:r>
        <w:rPr>
          <w:rFonts w:cs="Times New Roman" w:hAnsi="Times New Roman" w:eastAsia="Times New Roman" w:ascii="Times New Roman"/>
          <w:sz w:val="24"/>
          <w:szCs w:val="24"/>
        </w:rPr>
        <w:t>Paulo, 1981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91"/>
      </w:pPr>
      <w:r>
        <w:rPr>
          <w:rFonts w:cs="Times New Roman" w:hAnsi="Times New Roman" w:eastAsia="Times New Roman" w:ascii="Times New Roman"/>
          <w:sz w:val="24"/>
          <w:szCs w:val="24"/>
        </w:rPr>
        <w:t>2)   N. Baccan; Introdução à Semi-micro Análise Qualitativa, 7ª edição; Ed. 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1"/>
      </w:pPr>
      <w:r>
        <w:rPr>
          <w:rFonts w:cs="Times New Roman" w:hAnsi="Times New Roman" w:eastAsia="Times New Roman" w:ascii="Times New Roman"/>
          <w:sz w:val="24"/>
          <w:szCs w:val="24"/>
        </w:rPr>
        <w:t>Unicamp, Campinas, 1997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91"/>
      </w:pPr>
      <w:r>
        <w:rPr>
          <w:rFonts w:cs="Times New Roman" w:hAnsi="Times New Roman" w:eastAsia="Times New Roman" w:ascii="Times New Roman"/>
          <w:sz w:val="24"/>
          <w:szCs w:val="24"/>
        </w:rPr>
        <w:t>3)   N. Baccan et al.;  Química Analítica Quantitativa Elementar, 3ª edição, 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1"/>
      </w:pPr>
      <w:r>
        <w:pict>
          <v:group style="position:absolute;margin-left:91.438pt;margin-top:-83.6657pt;width:426.272pt;height:195.77pt;mso-position-horizontal-relative:page;mso-position-vertical-relative:paragraph;z-index:-132" coordorigin="1829,-1673" coordsize="8525,3915">
            <v:shape style="position:absolute;left:1844;top:-1658;width:8495;height:0" coordorigin="1844,-1658" coordsize="8495,0" path="m1844,-1658l10339,-1658e" filled="f" stroked="t" strokeweight="0.82pt" strokecolor="#000000">
              <v:path arrowok="t"/>
            </v:shape>
            <v:shape style="position:absolute;left:1837;top:-1665;width:0;height:3899" coordorigin="1837,-1665" coordsize="0,3899" path="m1837,-1665l1837,2234e" filled="f" stroked="t" strokeweight="0.82pt" strokecolor="#000000">
              <v:path arrowok="t"/>
            </v:shape>
            <v:shape style="position:absolute;left:1844;top:2227;width:8495;height:0" coordorigin="1844,2227" coordsize="8495,0" path="m1844,2227l10339,2227e" filled="f" stroked="t" strokeweight="0.82pt" strokecolor="#000000">
              <v:path arrowok="t"/>
            </v:shape>
            <v:shape style="position:absolute;left:10346;top:-1665;width:0;height:3899" coordorigin="10346,-1665" coordsize="0,3899" path="m10346,-1665l10346,2234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Edgard Blucher Ltda., Campinas, 2001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951" w:right="227" w:hanging="360"/>
      </w:pPr>
      <w:r>
        <w:rPr>
          <w:rFonts w:cs="Times New Roman" w:hAnsi="Times New Roman" w:eastAsia="Times New Roman" w:ascii="Times New Roman"/>
          <w:sz w:val="24"/>
          <w:szCs w:val="24"/>
        </w:rPr>
        <w:t>4)   A. I. Vogel et al.; Química Analítica Quantitativa, 5ª edição, LTC editora, Rio</w:t>
      </w:r>
      <w:r>
        <w:rPr>
          <w:rFonts w:cs="Times New Roman" w:hAnsi="Times New Roman" w:eastAsia="Times New Roman" w:ascii="Times New Roman"/>
          <w:sz w:val="24"/>
          <w:szCs w:val="24"/>
        </w:rPr>
        <w:t> de Janeiro, 1992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951" w:right="278" w:hanging="360"/>
      </w:pPr>
      <w:r>
        <w:rPr>
          <w:rFonts w:cs="Times New Roman" w:hAnsi="Times New Roman" w:eastAsia="Times New Roman" w:ascii="Times New Roman"/>
          <w:sz w:val="24"/>
          <w:szCs w:val="24"/>
        </w:rPr>
        <w:t>5)   O. A. Ohlweiler; Química Analítica Quantitativa, 3ª edição, LTC editora, Rio</w:t>
      </w:r>
      <w:r>
        <w:rPr>
          <w:rFonts w:cs="Times New Roman" w:hAnsi="Times New Roman" w:eastAsia="Times New Roman" w:ascii="Times New Roman"/>
          <w:sz w:val="24"/>
          <w:szCs w:val="24"/>
        </w:rPr>
        <w:t> de Janeiro, 1982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91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6)   D.A. Skoog; D.M. West &amp; F.J. Holler. Fundamentals of Analytical Chemistry,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951"/>
      </w:pPr>
      <w:r>
        <w:rPr>
          <w:rFonts w:cs="Times New Roman" w:hAnsi="Times New Roman" w:eastAsia="Times New Roman" w:ascii="Times New Roman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w w:val="99"/>
          <w:position w:val="11"/>
          <w:sz w:val="16"/>
          <w:szCs w:val="16"/>
        </w:rPr>
        <w:t>th</w:t>
      </w:r>
      <w:r>
        <w:rPr>
          <w:rFonts w:cs="Times New Roman" w:hAnsi="Times New Roman" w:eastAsia="Times New Roman" w:ascii="Times New Roman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  <w:t>edition; Saunders College Publishing, Philadelphia, 1996.</w:t>
      </w:r>
    </w:p>
    <w:sectPr>
      <w:pgSz w:w="11920" w:h="16840"/>
      <w:pgMar w:top="1340" w:bottom="280" w:left="1680" w:right="1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