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D2" w:rsidRPr="008006FF" w:rsidRDefault="006B5BD2" w:rsidP="006B5BD2">
      <w:pPr>
        <w:spacing w:line="360" w:lineRule="auto"/>
        <w:jc w:val="center"/>
      </w:pPr>
      <w:r w:rsidRPr="008006FF">
        <w:object w:dxaOrig="3406" w:dyaOrig="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6.5pt" o:ole="" fillcolor="window">
            <v:imagedata r:id="rId5" o:title=""/>
          </v:shape>
          <o:OLEObject Type="Embed" ProgID="Word.Picture.8" ShapeID="_x0000_i1025" DrawAspect="Content" ObjectID="_1584868311" r:id="rId6"/>
        </w:object>
      </w: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8006FF" w:rsidRDefault="006B5BD2" w:rsidP="00351268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 w:rsidRPr="008006FF">
              <w:rPr>
                <w:b w:val="0"/>
              </w:rPr>
              <w:t>UNIVERSIDADE FEDERAL RURAL DO RIO DE JANEIRO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PRÓ-REITORIA DE GRADUAÇÃO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CÂMARA DE GRADUAÇÃO</w:t>
            </w:r>
          </w:p>
        </w:tc>
      </w:tr>
    </w:tbl>
    <w:p w:rsidR="006B5BD2" w:rsidRDefault="006B5BD2" w:rsidP="006B5BD2">
      <w:pPr>
        <w:jc w:val="center"/>
        <w:rPr>
          <w:b/>
        </w:rPr>
      </w:pPr>
      <w:r>
        <w:rPr>
          <w:b/>
        </w:rPr>
        <w:t>PROGRAMA ANALÍTICO</w:t>
      </w:r>
    </w:p>
    <w:p w:rsidR="006B5BD2" w:rsidRPr="008006FF" w:rsidRDefault="006B5BD2" w:rsidP="006B5BD2">
      <w:pPr>
        <w:spacing w:after="0"/>
        <w:rPr>
          <w:b/>
        </w:rPr>
      </w:pPr>
      <w:r>
        <w:rPr>
          <w:b/>
        </w:rPr>
        <w:t>DISCIPLINA</w:t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6B5BD2" w:rsidRPr="00A866F8" w:rsidTr="00351268">
        <w:trPr>
          <w:trHeight w:val="144"/>
        </w:trPr>
        <w:tc>
          <w:tcPr>
            <w:tcW w:w="1985" w:type="dxa"/>
          </w:tcPr>
          <w:p w:rsidR="006B5BD2" w:rsidRDefault="006B5BD2" w:rsidP="00F57AB4">
            <w:proofErr w:type="spellStart"/>
            <w:r>
              <w:t>Código</w:t>
            </w:r>
            <w:proofErr w:type="spellEnd"/>
            <w:r>
              <w:t>: IH</w:t>
            </w:r>
            <w:r w:rsidR="00F57AB4">
              <w:t>707</w:t>
            </w:r>
          </w:p>
        </w:tc>
        <w:tc>
          <w:tcPr>
            <w:tcW w:w="7655" w:type="dxa"/>
          </w:tcPr>
          <w:p w:rsidR="006B5BD2" w:rsidRPr="00DA72B9" w:rsidRDefault="00F57AB4" w:rsidP="00A20316">
            <w:pPr>
              <w:rPr>
                <w:lang w:val="pt-BR"/>
              </w:rPr>
            </w:pPr>
            <w:r>
              <w:rPr>
                <w:szCs w:val="20"/>
                <w:lang w:val="pt-BR"/>
              </w:rPr>
              <w:t>TEORIA DOS JOGOS</w:t>
            </w:r>
            <w:bookmarkStart w:id="0" w:name="_GoBack"/>
            <w:bookmarkEnd w:id="0"/>
          </w:p>
        </w:tc>
      </w:tr>
      <w:tr w:rsidR="006B5BD2" w:rsidRPr="00A866F8" w:rsidTr="00351268">
        <w:tc>
          <w:tcPr>
            <w:tcW w:w="1985" w:type="dxa"/>
          </w:tcPr>
          <w:p w:rsidR="006B5BD2" w:rsidRDefault="00D6710B" w:rsidP="00D6710B">
            <w:proofErr w:type="spellStart"/>
            <w:r>
              <w:t>Créditos</w:t>
            </w:r>
            <w:proofErr w:type="spellEnd"/>
            <w:r>
              <w:t>: (4T</w:t>
            </w:r>
            <w:r w:rsidR="006B5BD2">
              <w:t>–</w:t>
            </w:r>
            <w:r>
              <w:t>0</w:t>
            </w:r>
            <w:r w:rsidR="006B5BD2">
              <w:t>P)</w:t>
            </w:r>
          </w:p>
        </w:tc>
        <w:tc>
          <w:tcPr>
            <w:tcW w:w="7655" w:type="dxa"/>
          </w:tcPr>
          <w:p w:rsidR="006B5BD2" w:rsidRPr="006B5BD2" w:rsidRDefault="006B5BD2" w:rsidP="00351268">
            <w:pPr>
              <w:rPr>
                <w:lang w:val="pt-BR"/>
              </w:rPr>
            </w:pPr>
            <w:r w:rsidRPr="006B5BD2">
              <w:rPr>
                <w:lang w:val="pt-BR"/>
              </w:rPr>
              <w:t>Cada crédito corresponde a 15 horas aula teórica</w:t>
            </w:r>
          </w:p>
        </w:tc>
      </w:tr>
    </w:tbl>
    <w:p w:rsidR="006B5BD2" w:rsidRPr="006B5BD2" w:rsidRDefault="006B5BD2" w:rsidP="006B5BD2">
      <w:pPr>
        <w:spacing w:after="0"/>
        <w:rPr>
          <w:lang w:val="pt-BR"/>
        </w:rPr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pStyle w:val="p12"/>
              <w:widowControl/>
              <w:tabs>
                <w:tab w:val="clear" w:pos="204"/>
              </w:tabs>
              <w:spacing w:line="240" w:lineRule="auto"/>
              <w:rPr>
                <w:snapToGrid/>
                <w:szCs w:val="24"/>
              </w:rPr>
            </w:pPr>
            <w:r w:rsidRPr="008006FF">
              <w:rPr>
                <w:snapToGrid/>
                <w:szCs w:val="24"/>
              </w:rPr>
              <w:t>INSTITUTO DE CIÊNCIAS SOCIAIS APLICADAS</w:t>
            </w:r>
          </w:p>
        </w:tc>
      </w:tr>
      <w:tr w:rsidR="006B5BD2" w:rsidRPr="008006FF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spacing w:after="0"/>
            </w:pPr>
            <w:r w:rsidRPr="008006FF">
              <w:t>DEPARTAMENTO DE CIÊNCIAS ECONÔMICAS</w:t>
            </w:r>
          </w:p>
        </w:tc>
      </w:tr>
    </w:tbl>
    <w:p w:rsidR="006B5BD2" w:rsidRPr="008006FF" w:rsidRDefault="006B5BD2" w:rsidP="006B5BD2">
      <w:pPr>
        <w:spacing w:after="0"/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DA72B9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942131" w:rsidRDefault="006B5BD2" w:rsidP="00351268">
            <w:pPr>
              <w:spacing w:after="0"/>
              <w:jc w:val="both"/>
              <w:rPr>
                <w:lang w:val="pt-BR"/>
              </w:rPr>
            </w:pPr>
            <w:r w:rsidRPr="00942131">
              <w:rPr>
                <w:b/>
                <w:lang w:val="pt-BR"/>
              </w:rPr>
              <w:t>EMENTA</w:t>
            </w:r>
            <w:r w:rsidRPr="00942131">
              <w:rPr>
                <w:lang w:val="pt-BR"/>
              </w:rPr>
              <w:t xml:space="preserve">: </w:t>
            </w:r>
          </w:p>
          <w:p w:rsidR="006B5BD2" w:rsidRPr="00615E7C" w:rsidRDefault="00F57AB4" w:rsidP="00D375B7">
            <w:pPr>
              <w:spacing w:after="0"/>
              <w:jc w:val="both"/>
              <w:rPr>
                <w:lang w:val="pt-BR"/>
              </w:rPr>
            </w:pPr>
            <w:r w:rsidRPr="00504530">
              <w:rPr>
                <w:color w:val="auto"/>
                <w:lang w:val="pt-BR" w:eastAsia="pt-BR"/>
              </w:rPr>
              <w:t>A representação da interação estratégica. Jogos simultâneos com informação completa. Jogos estritamente competitivos e estratégia mista. Jogos sequenciais com informação completa. Jogos com informação incompleta.</w:t>
            </w:r>
          </w:p>
        </w:tc>
      </w:tr>
    </w:tbl>
    <w:p w:rsidR="008D7F68" w:rsidRPr="00D84568" w:rsidRDefault="008D7F68">
      <w:pPr>
        <w:rPr>
          <w:lang w:val="pt-BR"/>
        </w:rPr>
      </w:pPr>
    </w:p>
    <w:sectPr w:rsidR="008D7F68" w:rsidRPr="00D84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8"/>
    <w:rsid w:val="000D0880"/>
    <w:rsid w:val="000E41AF"/>
    <w:rsid w:val="00211561"/>
    <w:rsid w:val="004A098B"/>
    <w:rsid w:val="005A7F56"/>
    <w:rsid w:val="00615E7C"/>
    <w:rsid w:val="006B5BD2"/>
    <w:rsid w:val="00711558"/>
    <w:rsid w:val="00715299"/>
    <w:rsid w:val="00790059"/>
    <w:rsid w:val="008D7F68"/>
    <w:rsid w:val="00942131"/>
    <w:rsid w:val="00962E9A"/>
    <w:rsid w:val="00A20316"/>
    <w:rsid w:val="00A866F8"/>
    <w:rsid w:val="00B116E4"/>
    <w:rsid w:val="00D375B7"/>
    <w:rsid w:val="00D6710B"/>
    <w:rsid w:val="00D84568"/>
    <w:rsid w:val="00DA72B9"/>
    <w:rsid w:val="00E17E2F"/>
    <w:rsid w:val="00E93090"/>
    <w:rsid w:val="00EC365B"/>
    <w:rsid w:val="00F57AB4"/>
    <w:rsid w:val="00F916D3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2018-04-10T15:25:00Z</dcterms:created>
  <dcterms:modified xsi:type="dcterms:W3CDTF">2018-04-10T15:25:00Z</dcterms:modified>
</cp:coreProperties>
</file>