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PEA-1512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ESTÁGIO PROFISSIONAL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30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Inserirse na lógica da organização social do trabalho. Como instrumento de integração, constituise numa atividade centrada no homem como ser ativo e capaz de fazer a articulação entre a teoria e a prática, entre o saber e o fazer. É também uma atividade de relacionamento humano comprometido com os aspectos afetivos, sociais, econômicos e, sobretudo, políticoculturais, porque requer consciência crítica da realidade e suas articulações.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BRASIL, Lei Federal n. 9.394, de 20121996, de Diretrizes e Bases da Educação Nacional. Brasília, 1996. BRASIL, Resolução CNECP n. 01, de 18022002, institui as Diretrizes Curriculares Nacionais para a Formação de Professores da Educação Básica, em nível superior, curso de licenciatura e graduação plena. RENDO, A. D. de  VEGA, V. La capacitación docente: uma práctica sin evaluación. Colección respuestas educativas.Buenos Aires: Magistério del Río de la Plata. 1995. RENDO, A. D. La practica pedagógica asistida en la formación profesional docente: um proyecto para la residencia. Buenos Aires: Magistério del Río de la Plata. 1995.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