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07" w:rsidRPr="006C3D07" w:rsidRDefault="006C3D07" w:rsidP="006C3D07">
      <w:pPr>
        <w:spacing w:after="200" w:line="276" w:lineRule="auto"/>
        <w:jc w:val="both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6C3D07">
        <w:rPr>
          <w:rFonts w:ascii="Calibri" w:eastAsia="Calibri" w:hAnsi="Calibri" w:cs="Times New Roman"/>
          <w:b/>
          <w:bCs/>
          <w:color w:val="4F81BD"/>
          <w:sz w:val="18"/>
          <w:szCs w:val="18"/>
        </w:rPr>
        <w:t>Ciclo de Debates de Políticas Públicas</w:t>
      </w:r>
    </w:p>
    <w:p w:rsidR="006C3D07" w:rsidRPr="006C3D07" w:rsidRDefault="006C3D07" w:rsidP="006C3D07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6C3D07">
        <w:rPr>
          <w:rFonts w:ascii="Calibri" w:eastAsia="Calibri" w:hAnsi="Calibri" w:cs="Times New Roman"/>
          <w:b/>
          <w:sz w:val="18"/>
          <w:szCs w:val="18"/>
        </w:rPr>
        <w:t>Natureza</w:t>
      </w:r>
      <w:r w:rsidRPr="006C3D07">
        <w:rPr>
          <w:rFonts w:ascii="Calibri" w:eastAsia="Calibri" w:hAnsi="Calibri" w:cs="Times New Roman"/>
          <w:sz w:val="18"/>
          <w:szCs w:val="18"/>
        </w:rPr>
        <w:t xml:space="preserve">: </w:t>
      </w:r>
      <w:r>
        <w:rPr>
          <w:rFonts w:ascii="Calibri" w:eastAsia="Calibri" w:hAnsi="Calibri" w:cs="Times New Roman"/>
          <w:sz w:val="18"/>
          <w:szCs w:val="18"/>
        </w:rPr>
        <w:t>Extensão</w:t>
      </w:r>
    </w:p>
    <w:p w:rsidR="006C3D07" w:rsidRPr="006C3D07" w:rsidRDefault="006C3D07" w:rsidP="006C3D07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6C3D07">
        <w:rPr>
          <w:rFonts w:ascii="Calibri" w:eastAsia="Calibri" w:hAnsi="Calibri" w:cs="Times New Roman"/>
          <w:b/>
          <w:sz w:val="18"/>
          <w:szCs w:val="18"/>
        </w:rPr>
        <w:t>Início</w:t>
      </w:r>
      <w:r w:rsidRPr="006C3D07">
        <w:rPr>
          <w:rFonts w:ascii="Calibri" w:eastAsia="Calibri" w:hAnsi="Calibri" w:cs="Times New Roman"/>
          <w:sz w:val="18"/>
          <w:szCs w:val="18"/>
        </w:rPr>
        <w:t>: 20</w:t>
      </w:r>
      <w:r>
        <w:rPr>
          <w:rFonts w:ascii="Calibri" w:eastAsia="Calibri" w:hAnsi="Calibri" w:cs="Times New Roman"/>
          <w:sz w:val="18"/>
          <w:szCs w:val="18"/>
        </w:rPr>
        <w:t>11</w:t>
      </w:r>
    </w:p>
    <w:p w:rsidR="006C3D07" w:rsidRPr="006C3D07" w:rsidRDefault="006C3D07" w:rsidP="006C3D07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6C3D07">
        <w:rPr>
          <w:rFonts w:ascii="Calibri" w:eastAsia="Calibri" w:hAnsi="Calibri" w:cs="Times New Roman"/>
          <w:b/>
          <w:sz w:val="18"/>
          <w:szCs w:val="18"/>
        </w:rPr>
        <w:t>Responsável</w:t>
      </w:r>
      <w:r w:rsidRPr="006C3D07">
        <w:rPr>
          <w:rFonts w:ascii="Calibri" w:eastAsia="Calibri" w:hAnsi="Calibri" w:cs="Times New Roman"/>
          <w:sz w:val="18"/>
          <w:szCs w:val="18"/>
        </w:rPr>
        <w:t xml:space="preserve">: </w:t>
      </w:r>
      <w:proofErr w:type="spellStart"/>
      <w:r w:rsidRPr="006C3D07">
        <w:rPr>
          <w:rFonts w:ascii="Calibri" w:eastAsia="Calibri" w:hAnsi="Calibri" w:cs="Times New Roman"/>
          <w:sz w:val="18"/>
          <w:szCs w:val="18"/>
        </w:rPr>
        <w:t>Drª</w:t>
      </w:r>
      <w:proofErr w:type="spellEnd"/>
      <w:r w:rsidRPr="006C3D07">
        <w:rPr>
          <w:rFonts w:ascii="Calibri" w:eastAsia="Calibri" w:hAnsi="Calibri" w:cs="Times New Roman"/>
          <w:sz w:val="18"/>
          <w:szCs w:val="18"/>
        </w:rPr>
        <w:t xml:space="preserve">. </w:t>
      </w:r>
      <w:proofErr w:type="spellStart"/>
      <w:r w:rsidRPr="006C3D07">
        <w:rPr>
          <w:rFonts w:ascii="Calibri" w:eastAsia="Calibri" w:hAnsi="Calibri" w:cs="Times New Roman"/>
          <w:sz w:val="18"/>
          <w:szCs w:val="18"/>
        </w:rPr>
        <w:t>Biancca</w:t>
      </w:r>
      <w:proofErr w:type="spellEnd"/>
      <w:r w:rsidRPr="006C3D07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6C3D07">
        <w:rPr>
          <w:rFonts w:ascii="Calibri" w:eastAsia="Calibri" w:hAnsi="Calibri" w:cs="Times New Roman"/>
          <w:sz w:val="18"/>
          <w:szCs w:val="18"/>
        </w:rPr>
        <w:t>Scarpeline</w:t>
      </w:r>
      <w:proofErr w:type="spellEnd"/>
      <w:r w:rsidRPr="006C3D07">
        <w:rPr>
          <w:rFonts w:ascii="Calibri" w:eastAsia="Calibri" w:hAnsi="Calibri" w:cs="Times New Roman"/>
          <w:sz w:val="18"/>
          <w:szCs w:val="18"/>
        </w:rPr>
        <w:t xml:space="preserve"> de Castro</w:t>
      </w:r>
    </w:p>
    <w:p w:rsidR="006C3D07" w:rsidRPr="006C3D07" w:rsidRDefault="006C3D07" w:rsidP="006C3D07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6C3D07">
        <w:rPr>
          <w:rFonts w:ascii="Calibri" w:eastAsia="Calibri" w:hAnsi="Calibri" w:cs="Times New Roman"/>
          <w:b/>
          <w:sz w:val="18"/>
          <w:szCs w:val="18"/>
        </w:rPr>
        <w:t>Linha de Pesquisa:</w:t>
      </w:r>
      <w:r w:rsidRPr="006C3D07">
        <w:rPr>
          <w:rFonts w:ascii="Calibri" w:eastAsia="Calibri" w:hAnsi="Calibri" w:cs="Times New Roman"/>
          <w:sz w:val="18"/>
          <w:szCs w:val="18"/>
        </w:rPr>
        <w:t xml:space="preserve"> Organizações, Estado e Sociedade.</w:t>
      </w:r>
    </w:p>
    <w:p w:rsidR="006C3D07" w:rsidRPr="006C3D07" w:rsidRDefault="006C3D07" w:rsidP="006C3D07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C3D07">
        <w:rPr>
          <w:rFonts w:ascii="Calibri" w:eastAsia="Calibri" w:hAnsi="Calibri" w:cs="Times New Roman"/>
          <w:b/>
          <w:sz w:val="18"/>
          <w:szCs w:val="18"/>
        </w:rPr>
        <w:t>Descrição</w:t>
      </w:r>
      <w:r w:rsidRPr="006C3D07">
        <w:rPr>
          <w:rFonts w:ascii="Calibri" w:eastAsia="Calibri" w:hAnsi="Calibri" w:cs="Times New Roman"/>
          <w:sz w:val="18"/>
          <w:szCs w:val="18"/>
        </w:rPr>
        <w:t xml:space="preserve">: </w:t>
      </w:r>
      <w:r w:rsidRPr="006C3D07">
        <w:rPr>
          <w:rFonts w:ascii="Calibri" w:eastAsia="Calibri" w:hAnsi="Calibri" w:cs="Times New Roman"/>
          <w:sz w:val="18"/>
          <w:szCs w:val="18"/>
        </w:rPr>
        <w:t xml:space="preserve">O </w:t>
      </w:r>
      <w:r>
        <w:rPr>
          <w:rFonts w:ascii="Calibri" w:eastAsia="Calibri" w:hAnsi="Calibri" w:cs="Times New Roman"/>
          <w:sz w:val="18"/>
          <w:szCs w:val="18"/>
        </w:rPr>
        <w:t>p</w:t>
      </w:r>
      <w:r w:rsidRPr="006C3D07">
        <w:rPr>
          <w:rFonts w:ascii="Calibri" w:eastAsia="Calibri" w:hAnsi="Calibri" w:cs="Times New Roman"/>
          <w:sz w:val="18"/>
          <w:szCs w:val="18"/>
        </w:rPr>
        <w:t>rojeto de extensão "Ciclo de Debates de Políticas Públicas" tem como objetivo realizar a interface entre teoria e prática, aproximando os alunos de graduação e pós-graduação a diferentes atores, sejam esses investidos de cargos políticos, funcionários de carreira do Estado, membros de organizações do terceiro setor, analistas políticos, entre outros, que cotidianamente produzem, executam e examinam as políticas públicas. Desta maneira, os discentes poderão conhecer os problemas e soluções existentes nas organizações públicas, nas relações intergovernamentais ou arranjos público-privados coordenados pelo Estado, destacando as diferenças e combatendo o mimetismo da administração de empresas privadas pela pública. Essa aproximação é realizada através de eventos e visitas orientadas a diferentes órgãos públicos, buscando (</w:t>
      </w:r>
      <w:proofErr w:type="spellStart"/>
      <w:r w:rsidRPr="006C3D07">
        <w:rPr>
          <w:rFonts w:ascii="Calibri" w:eastAsia="Calibri" w:hAnsi="Calibri" w:cs="Times New Roman"/>
          <w:sz w:val="18"/>
          <w:szCs w:val="18"/>
        </w:rPr>
        <w:t>re</w:t>
      </w:r>
      <w:proofErr w:type="spellEnd"/>
      <w:r w:rsidRPr="006C3D07">
        <w:rPr>
          <w:rFonts w:ascii="Calibri" w:eastAsia="Calibri" w:hAnsi="Calibri" w:cs="Times New Roman"/>
          <w:sz w:val="18"/>
          <w:szCs w:val="18"/>
        </w:rPr>
        <w:t>)combinar, construtivamente, conhecimento e prática, formando pessoas para pensar e atuar no Estado, identificando e reelaborando as dicotomias entre política e administração.</w:t>
      </w:r>
    </w:p>
    <w:p w:rsidR="006C3D07" w:rsidRPr="006C3D07" w:rsidRDefault="006C3D07" w:rsidP="006C3D07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  <w:r w:rsidRPr="006C3D07">
        <w:rPr>
          <w:rFonts w:ascii="Calibri" w:eastAsia="Calibri" w:hAnsi="Calibri" w:cs="Times New Roman"/>
          <w:b/>
          <w:sz w:val="18"/>
          <w:szCs w:val="18"/>
        </w:rPr>
        <w:t>Equipe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401"/>
        <w:gridCol w:w="4093"/>
      </w:tblGrid>
      <w:tr w:rsidR="006C3D07" w:rsidRPr="006C3D07" w:rsidTr="00154242">
        <w:tc>
          <w:tcPr>
            <w:tcW w:w="4401" w:type="dxa"/>
          </w:tcPr>
          <w:p w:rsidR="006C3D07" w:rsidRPr="006C3D07" w:rsidRDefault="006C3D07" w:rsidP="006C3D07">
            <w:pPr>
              <w:tabs>
                <w:tab w:val="center" w:pos="2130"/>
              </w:tabs>
              <w:rPr>
                <w:rFonts w:ascii="Calibri" w:eastAsia="Calibri" w:hAnsi="Calibri" w:cs="Times New Roman"/>
                <w:b/>
                <w:color w:val="4F81BD"/>
                <w:sz w:val="18"/>
                <w:szCs w:val="18"/>
              </w:rPr>
            </w:pPr>
            <w:r w:rsidRPr="006C3D07">
              <w:rPr>
                <w:rFonts w:ascii="Calibri" w:eastAsia="Calibri" w:hAnsi="Calibri" w:cs="Times New Roman"/>
                <w:b/>
                <w:color w:val="4F81BD"/>
                <w:sz w:val="18"/>
                <w:szCs w:val="18"/>
              </w:rPr>
              <w:t xml:space="preserve"> Responsável</w:t>
            </w:r>
            <w:r w:rsidRPr="006C3D07">
              <w:rPr>
                <w:rFonts w:ascii="Calibri" w:eastAsia="Calibri" w:hAnsi="Calibri" w:cs="Times New Roman"/>
                <w:b/>
                <w:color w:val="4F81BD"/>
                <w:sz w:val="18"/>
                <w:szCs w:val="18"/>
              </w:rPr>
              <w:tab/>
            </w:r>
          </w:p>
        </w:tc>
        <w:tc>
          <w:tcPr>
            <w:tcW w:w="4093" w:type="dxa"/>
          </w:tcPr>
          <w:p w:rsidR="006C3D07" w:rsidRPr="006C3D07" w:rsidRDefault="006C3D07" w:rsidP="006C3D07">
            <w:pPr>
              <w:rPr>
                <w:rFonts w:ascii="Calibri" w:eastAsia="Calibri" w:hAnsi="Calibri" w:cs="Times New Roman"/>
                <w:b/>
                <w:color w:val="4F81BD"/>
                <w:sz w:val="18"/>
                <w:szCs w:val="18"/>
              </w:rPr>
            </w:pPr>
            <w:r w:rsidRPr="006C3D07">
              <w:rPr>
                <w:rFonts w:ascii="Calibri" w:eastAsia="Calibri" w:hAnsi="Calibri" w:cs="Times New Roman"/>
                <w:b/>
                <w:color w:val="4F81BD"/>
                <w:sz w:val="18"/>
                <w:szCs w:val="18"/>
              </w:rPr>
              <w:t>Integrantes</w:t>
            </w:r>
          </w:p>
        </w:tc>
      </w:tr>
      <w:tr w:rsidR="006C3D07" w:rsidRPr="006C3D07" w:rsidTr="00154242">
        <w:tc>
          <w:tcPr>
            <w:tcW w:w="4401" w:type="dxa"/>
          </w:tcPr>
          <w:p w:rsidR="006C3D07" w:rsidRPr="006C3D07" w:rsidRDefault="006C3D07" w:rsidP="006C3D0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C3D07">
              <w:rPr>
                <w:rFonts w:ascii="Calibri" w:eastAsia="Calibri" w:hAnsi="Calibri" w:cs="Times New Roman"/>
                <w:sz w:val="18"/>
                <w:szCs w:val="18"/>
              </w:rPr>
              <w:t>Biancca</w:t>
            </w:r>
            <w:proofErr w:type="spellEnd"/>
            <w:r w:rsidRPr="006C3D0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6C3D07">
              <w:rPr>
                <w:rFonts w:ascii="Calibri" w:eastAsia="Calibri" w:hAnsi="Calibri" w:cs="Times New Roman"/>
                <w:sz w:val="18"/>
                <w:szCs w:val="18"/>
              </w:rPr>
              <w:t>Scarpeline</w:t>
            </w:r>
            <w:proofErr w:type="spellEnd"/>
            <w:r w:rsidRPr="006C3D07">
              <w:rPr>
                <w:rFonts w:ascii="Calibri" w:eastAsia="Calibri" w:hAnsi="Calibri" w:cs="Times New Roman"/>
                <w:sz w:val="18"/>
                <w:szCs w:val="18"/>
              </w:rPr>
              <w:t xml:space="preserve"> de Castro - PPGA</w:t>
            </w:r>
          </w:p>
        </w:tc>
        <w:tc>
          <w:tcPr>
            <w:tcW w:w="4093" w:type="dxa"/>
          </w:tcPr>
          <w:p w:rsidR="006C3D07" w:rsidRPr="006C3D07" w:rsidRDefault="006C3D07" w:rsidP="006C3D0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C3D07">
              <w:rPr>
                <w:rFonts w:ascii="Calibri" w:eastAsia="Calibri" w:hAnsi="Calibri" w:cs="Times New Roman"/>
                <w:sz w:val="18"/>
                <w:szCs w:val="18"/>
              </w:rPr>
              <w:t>Biancca</w:t>
            </w:r>
            <w:proofErr w:type="spellEnd"/>
            <w:r w:rsidRPr="006C3D0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6C3D07">
              <w:rPr>
                <w:rFonts w:ascii="Calibri" w:eastAsia="Calibri" w:hAnsi="Calibri" w:cs="Times New Roman"/>
                <w:sz w:val="18"/>
                <w:szCs w:val="18"/>
              </w:rPr>
              <w:t>Scarpeline</w:t>
            </w:r>
            <w:proofErr w:type="spellEnd"/>
            <w:r w:rsidRPr="006C3D07">
              <w:rPr>
                <w:rFonts w:ascii="Calibri" w:eastAsia="Calibri" w:hAnsi="Calibri" w:cs="Times New Roman"/>
                <w:sz w:val="18"/>
                <w:szCs w:val="18"/>
              </w:rPr>
              <w:t xml:space="preserve"> de Castro </w:t>
            </w:r>
          </w:p>
        </w:tc>
      </w:tr>
      <w:tr w:rsidR="006C3D07" w:rsidRPr="006C3D07" w:rsidTr="00154242">
        <w:tc>
          <w:tcPr>
            <w:tcW w:w="4401" w:type="dxa"/>
          </w:tcPr>
          <w:p w:rsidR="006C3D07" w:rsidRPr="006C3D07" w:rsidRDefault="006C3D07" w:rsidP="006C3D0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C3D0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93" w:type="dxa"/>
          </w:tcPr>
          <w:p w:rsidR="006C3D07" w:rsidRPr="006C3D07" w:rsidRDefault="00154242" w:rsidP="006C3D0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Marcos Ferreira</w:t>
            </w:r>
            <w:bookmarkStart w:id="0" w:name="_GoBack"/>
            <w:bookmarkEnd w:id="0"/>
          </w:p>
        </w:tc>
      </w:tr>
    </w:tbl>
    <w:p w:rsidR="006C3D07" w:rsidRPr="006C3D07" w:rsidRDefault="006C3D07" w:rsidP="006C3D07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6C3D07" w:rsidRPr="006C3D07" w:rsidRDefault="006C3D07" w:rsidP="006C3D07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0F03BF" w:rsidRDefault="000F03BF"/>
    <w:sectPr w:rsidR="000F0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07"/>
    <w:rsid w:val="000F03BF"/>
    <w:rsid w:val="00154242"/>
    <w:rsid w:val="006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6F85"/>
  <w15:chartTrackingRefBased/>
  <w15:docId w15:val="{371EF7D1-AACE-4C15-906E-0DDB17C5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6C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C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1</cp:revision>
  <dcterms:created xsi:type="dcterms:W3CDTF">2018-05-03T20:05:00Z</dcterms:created>
  <dcterms:modified xsi:type="dcterms:W3CDTF">2018-05-03T20:17:00Z</dcterms:modified>
</cp:coreProperties>
</file>